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ormalTablePHPDOCX"/>
        <w:tblW w:w="5000" w:type="pct"/>
        <w:tblCellSpacing w:w="30" w:type="dxa"/>
        <w:tblInd w:w="168" w:type="dxa"/>
        <w:tblLook w:val="04A0" w:firstRow="1" w:lastRow="0" w:firstColumn="1" w:lastColumn="0" w:noHBand="0" w:noVBand="1"/>
      </w:tblPr>
      <w:tblGrid>
        <w:gridCol w:w="10206"/>
      </w:tblGrid>
      <w:tr w:rsidR="00297C49" w14:paraId="457B6AD7"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7095"/>
              <w:gridCol w:w="2775"/>
            </w:tblGrid>
            <w:tr w:rsidR="00297C49" w14:paraId="1DA19FA6" w14:textId="77777777">
              <w:trPr>
                <w:tblCellSpacing w:w="30" w:type="dxa"/>
              </w:trPr>
              <w:tc>
                <w:tcPr>
                  <w:tcW w:w="0" w:type="auto"/>
                  <w:tcMar>
                    <w:top w:w="0" w:type="auto"/>
                    <w:left w:w="0" w:type="auto"/>
                    <w:bottom w:w="0" w:type="auto"/>
                    <w:right w:w="0" w:type="auto"/>
                  </w:tcMar>
                </w:tcPr>
                <w:p w14:paraId="052E1F02" w14:textId="77777777" w:rsidR="00297C49" w:rsidRDefault="004A6F04">
                  <w:r>
                    <w:rPr>
                      <w:noProof/>
                      <w:position w:val="-60"/>
                    </w:rPr>
                    <w:drawing>
                      <wp:inline distT="0" distB="0" distL="0" distR="0" wp14:anchorId="3D865A62" wp14:editId="6646318C">
                        <wp:extent cx="2296800" cy="439200"/>
                        <wp:effectExtent l="0" t="0" r="0" b="0"/>
                        <wp:docPr id="50113754" name="name16555f6f266235bd8" descr="_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
                                <pic:cNvPicPr/>
                              </pic:nvPicPr>
                              <pic:blipFill>
                                <a:blip r:embed="rId8" cstate="print"/>
                                <a:stretch>
                                  <a:fillRect/>
                                </a:stretch>
                              </pic:blipFill>
                              <pic:spPr>
                                <a:xfrm>
                                  <a:off x="0" y="0"/>
                                  <a:ext cx="2296800" cy="439200"/>
                                </a:xfrm>
                                <a:prstGeom prst="rect">
                                  <a:avLst/>
                                </a:prstGeom>
                                <a:ln w="0">
                                  <a:noFill/>
                                </a:ln>
                              </pic:spPr>
                            </pic:pic>
                          </a:graphicData>
                        </a:graphic>
                      </wp:inline>
                    </w:drawing>
                  </w:r>
                </w:p>
              </w:tc>
              <w:tc>
                <w:tcPr>
                  <w:tcW w:w="0" w:type="auto"/>
                  <w:tcMar>
                    <w:top w:w="0" w:type="auto"/>
                    <w:left w:w="0" w:type="auto"/>
                    <w:bottom w:w="0" w:type="auto"/>
                    <w:right w:w="0" w:type="auto"/>
                  </w:tcMar>
                </w:tcPr>
                <w:p w14:paraId="55684EBE" w14:textId="77777777" w:rsidR="00297C49" w:rsidRDefault="004A6F04">
                  <w:pPr>
                    <w:spacing w:after="0" w:line="240" w:lineRule="auto"/>
                  </w:pPr>
                  <w:r>
                    <w:rPr>
                      <w:rFonts w:ascii="Arial" w:eastAsia="Arial" w:hAnsi="Arial" w:cs="Arial"/>
                      <w:color w:val="000000"/>
                      <w:sz w:val="15"/>
                      <w:szCs w:val="15"/>
                    </w:rPr>
                    <w:t>RegioEffect</w:t>
                  </w:r>
                  <w:r>
                    <w:rPr>
                      <w:rFonts w:ascii="Arial" w:eastAsia="Arial" w:hAnsi="Arial" w:cs="Arial"/>
                      <w:color w:val="000000"/>
                      <w:sz w:val="15"/>
                      <w:szCs w:val="15"/>
                    </w:rPr>
                    <w:br/>
                    <w:t>Binnenweg 7</w:t>
                  </w:r>
                  <w:r>
                    <w:rPr>
                      <w:rFonts w:ascii="Arial" w:eastAsia="Arial" w:hAnsi="Arial" w:cs="Arial"/>
                      <w:color w:val="000000"/>
                      <w:sz w:val="15"/>
                      <w:szCs w:val="15"/>
                    </w:rPr>
                    <w:br/>
                    <w:t>6644 KD, Ewijk</w:t>
                  </w:r>
                  <w:r>
                    <w:rPr>
                      <w:rFonts w:ascii="Arial" w:eastAsia="Arial" w:hAnsi="Arial" w:cs="Arial"/>
                      <w:color w:val="000000"/>
                      <w:sz w:val="15"/>
                      <w:szCs w:val="15"/>
                    </w:rPr>
                    <w:br/>
                    <w:t>info@regioeffect.nl</w:t>
                  </w:r>
                </w:p>
              </w:tc>
            </w:tr>
          </w:tbl>
          <w:p w14:paraId="5C7667DD" w14:textId="77777777" w:rsidR="00297C49" w:rsidRDefault="00297C49"/>
        </w:tc>
      </w:tr>
      <w:tr w:rsidR="00297C49" w14:paraId="28A9702C"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297C49" w14:paraId="6F189BBC" w14:textId="77777777">
              <w:trPr>
                <w:tblCellSpacing w:w="30" w:type="dxa"/>
              </w:trPr>
              <w:tc>
                <w:tcPr>
                  <w:tcW w:w="0" w:type="auto"/>
                  <w:tcMar>
                    <w:top w:w="0" w:type="auto"/>
                    <w:left w:w="0" w:type="auto"/>
                    <w:bottom w:w="0" w:type="auto"/>
                    <w:right w:w="0" w:type="auto"/>
                  </w:tcMar>
                  <w:vAlign w:val="center"/>
                </w:tcPr>
                <w:p w14:paraId="2ABEA6FA" w14:textId="77777777" w:rsidR="00297C49" w:rsidRDefault="004A6F04">
                  <w:pPr>
                    <w:spacing w:after="0" w:line="240" w:lineRule="auto"/>
                  </w:pPr>
                  <w:r>
                    <w:rPr>
                      <w:rFonts w:ascii="Arial" w:eastAsia="Arial" w:hAnsi="Arial" w:cs="Arial"/>
                      <w:color w:val="000000"/>
                      <w:position w:val="-2"/>
                      <w:sz w:val="17"/>
                      <w:szCs w:val="17"/>
                    </w:rPr>
                    <w:t>Titel</w:t>
                  </w:r>
                </w:p>
              </w:tc>
            </w:tr>
            <w:tr w:rsidR="00297C49" w14:paraId="1DA8C2E8" w14:textId="77777777">
              <w:trPr>
                <w:tblCellSpacing w:w="30" w:type="dxa"/>
              </w:trPr>
              <w:tc>
                <w:tcPr>
                  <w:tcW w:w="0" w:type="auto"/>
                  <w:tcMar>
                    <w:top w:w="0" w:type="auto"/>
                    <w:left w:w="0" w:type="auto"/>
                    <w:bottom w:w="0" w:type="auto"/>
                    <w:right w:w="0" w:type="auto"/>
                  </w:tcMar>
                  <w:vAlign w:val="center"/>
                </w:tcPr>
                <w:p w14:paraId="1E1B701D" w14:textId="77777777" w:rsidR="00297C49" w:rsidRDefault="004A6F04">
                  <w:pPr>
                    <w:spacing w:after="0" w:line="240" w:lineRule="auto"/>
                  </w:pPr>
                  <w:r>
                    <w:rPr>
                      <w:rFonts w:ascii="Arial" w:eastAsia="Arial" w:hAnsi="Arial" w:cs="Arial"/>
                      <w:color w:val="000000"/>
                      <w:position w:val="-2"/>
                      <w:sz w:val="17"/>
                      <w:szCs w:val="17"/>
                    </w:rPr>
                    <w:t>Subsidiebeoordelaar</w:t>
                  </w:r>
                </w:p>
              </w:tc>
            </w:tr>
          </w:tbl>
          <w:p w14:paraId="6E4A04DC" w14:textId="77777777" w:rsidR="00297C49" w:rsidRDefault="00297C49"/>
        </w:tc>
      </w:tr>
      <w:tr w:rsidR="00297C49" w14:paraId="379F62B2"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297C49" w14:paraId="666B47F7" w14:textId="77777777">
              <w:trPr>
                <w:tblCellSpacing w:w="30" w:type="dxa"/>
              </w:trPr>
              <w:tc>
                <w:tcPr>
                  <w:tcW w:w="0" w:type="auto"/>
                  <w:tcMar>
                    <w:top w:w="0" w:type="auto"/>
                    <w:left w:w="0" w:type="auto"/>
                    <w:bottom w:w="0" w:type="auto"/>
                    <w:right w:w="0" w:type="auto"/>
                  </w:tcMar>
                  <w:vAlign w:val="center"/>
                </w:tcPr>
                <w:p w14:paraId="07411264" w14:textId="77777777" w:rsidR="00297C49" w:rsidRDefault="004A6F04">
                  <w:pPr>
                    <w:spacing w:after="0" w:line="240" w:lineRule="auto"/>
                  </w:pPr>
                  <w:r>
                    <w:rPr>
                      <w:rFonts w:ascii="Arial" w:eastAsia="Arial" w:hAnsi="Arial" w:cs="Arial"/>
                      <w:color w:val="000000"/>
                      <w:position w:val="-2"/>
                      <w:sz w:val="17"/>
                      <w:szCs w:val="17"/>
                    </w:rPr>
                    <w:t>Consultant</w:t>
                  </w:r>
                </w:p>
              </w:tc>
            </w:tr>
            <w:tr w:rsidR="00297C49" w14:paraId="7A6032F3" w14:textId="77777777">
              <w:trPr>
                <w:tblCellSpacing w:w="30" w:type="dxa"/>
              </w:trPr>
              <w:tc>
                <w:tcPr>
                  <w:tcW w:w="0" w:type="auto"/>
                  <w:tcMar>
                    <w:top w:w="0" w:type="auto"/>
                    <w:left w:w="0" w:type="auto"/>
                    <w:bottom w:w="0" w:type="auto"/>
                    <w:right w:w="0" w:type="auto"/>
                  </w:tcMar>
                  <w:vAlign w:val="center"/>
                </w:tcPr>
                <w:p w14:paraId="3CB4AD11" w14:textId="77777777" w:rsidR="00297C49" w:rsidRDefault="004A6F04">
                  <w:pPr>
                    <w:spacing w:after="0" w:line="240" w:lineRule="auto"/>
                  </w:pPr>
                  <w:r>
                    <w:rPr>
                      <w:rFonts w:ascii="Arial" w:eastAsia="Arial" w:hAnsi="Arial" w:cs="Arial"/>
                      <w:color w:val="000000"/>
                      <w:position w:val="-2"/>
                      <w:sz w:val="17"/>
                      <w:szCs w:val="17"/>
                    </w:rPr>
                    <w:t>Mareen Medema</w:t>
                  </w:r>
                </w:p>
              </w:tc>
            </w:tr>
          </w:tbl>
          <w:p w14:paraId="578F82F2" w14:textId="77777777" w:rsidR="00297C49" w:rsidRDefault="00297C49"/>
        </w:tc>
      </w:tr>
      <w:tr w:rsidR="00297C49" w14:paraId="187051D8"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297C49" w14:paraId="47E15472" w14:textId="77777777">
              <w:trPr>
                <w:tblCellSpacing w:w="30" w:type="dxa"/>
              </w:trPr>
              <w:tc>
                <w:tcPr>
                  <w:tcW w:w="0" w:type="auto"/>
                  <w:tcMar>
                    <w:top w:w="0" w:type="auto"/>
                    <w:left w:w="0" w:type="auto"/>
                    <w:bottom w:w="0" w:type="auto"/>
                    <w:right w:w="0" w:type="auto"/>
                  </w:tcMar>
                  <w:vAlign w:val="center"/>
                </w:tcPr>
                <w:p w14:paraId="789A05E7" w14:textId="77777777" w:rsidR="00297C49" w:rsidRDefault="004A6F04">
                  <w:pPr>
                    <w:spacing w:after="0" w:line="240" w:lineRule="auto"/>
                  </w:pPr>
                  <w:r>
                    <w:rPr>
                      <w:rFonts w:ascii="Arial" w:eastAsia="Arial" w:hAnsi="Arial" w:cs="Arial"/>
                      <w:color w:val="000000"/>
                      <w:position w:val="-2"/>
                      <w:sz w:val="17"/>
                      <w:szCs w:val="17"/>
                    </w:rPr>
                    <w:t>Functie omschrijving Subsidiebeoordelaar</w:t>
                  </w:r>
                </w:p>
              </w:tc>
            </w:tr>
            <w:tr w:rsidR="00297C49" w14:paraId="253AEBD2" w14:textId="77777777">
              <w:trPr>
                <w:tblCellSpacing w:w="30" w:type="dxa"/>
              </w:trPr>
              <w:tc>
                <w:tcPr>
                  <w:tcW w:w="0" w:type="auto"/>
                  <w:tcMar>
                    <w:top w:w="0" w:type="auto"/>
                    <w:left w:w="0" w:type="auto"/>
                    <w:bottom w:w="0" w:type="auto"/>
                    <w:right w:w="0" w:type="auto"/>
                  </w:tcMar>
                  <w:vAlign w:val="center"/>
                </w:tcPr>
                <w:p w14:paraId="2A71780D" w14:textId="77777777" w:rsidR="00297C49" w:rsidRDefault="004A6F04">
                  <w:pPr>
                    <w:spacing w:before="165" w:after="165" w:line="273" w:lineRule="auto"/>
                    <w:textAlignment w:val="center"/>
                  </w:pPr>
                  <w:r>
                    <w:rPr>
                      <w:rFonts w:ascii="Arial" w:eastAsia="Arial" w:hAnsi="Arial" w:cs="Arial"/>
                      <w:color w:val="000000"/>
                      <w:position w:val="-2"/>
                      <w:sz w:val="17"/>
                      <w:szCs w:val="17"/>
                    </w:rPr>
                    <w:t>Beoordeel jij graag binnengekomen subsidieverzoeken en handel jij graag deze binnen de geldende termijnen af (zo kort als nodig is)? Voor een overheidsorganisatie zijn wij op zoek naar een Subsidiebeoordelaar voor gemiddeld 32 uur in de week. </w:t>
                  </w:r>
                </w:p>
                <w:p w14:paraId="5E174E02" w14:textId="77777777" w:rsidR="00297C49" w:rsidRDefault="004A6F04">
                  <w:pPr>
                    <w:spacing w:before="165" w:after="165" w:line="273" w:lineRule="auto"/>
                    <w:textAlignment w:val="center"/>
                  </w:pPr>
                  <w:r>
                    <w:rPr>
                      <w:rFonts w:ascii="Arial" w:eastAsia="Arial" w:hAnsi="Arial" w:cs="Arial"/>
                      <w:color w:val="000000"/>
                      <w:position w:val="-2"/>
                      <w:sz w:val="17"/>
                      <w:szCs w:val="17"/>
                    </w:rPr>
                    <w:t>Wat ga je do</w:t>
                  </w:r>
                  <w:r>
                    <w:rPr>
                      <w:rFonts w:ascii="Arial" w:eastAsia="Arial" w:hAnsi="Arial" w:cs="Arial"/>
                      <w:color w:val="000000"/>
                      <w:position w:val="-2"/>
                      <w:sz w:val="17"/>
                      <w:szCs w:val="17"/>
                    </w:rPr>
                    <w:t>en?</w:t>
                  </w:r>
                </w:p>
                <w:p w14:paraId="3F1880E9" w14:textId="77777777" w:rsidR="00297C49" w:rsidRDefault="004A6F04">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 xml:space="preserve">Je beoordeelt binnengekomen subsidieverzoeken en handelt deze in ieder geval binnen de geldende termijnen af (zo kort als nodig is). Subsidieverzoeken betreffen de subsidieverlening (vooraf) en de subsidievaststelling (achteraf), en ook alle besluiten </w:t>
                  </w:r>
                  <w:r>
                    <w:rPr>
                      <w:rFonts w:ascii="Arial" w:eastAsia="Arial" w:hAnsi="Arial" w:cs="Arial"/>
                      <w:color w:val="000000"/>
                      <w:position w:val="-2"/>
                      <w:sz w:val="17"/>
                      <w:szCs w:val="17"/>
                    </w:rPr>
                    <w:t>en handelingen die daartussen nodig zijn (meldingen) plus de steeksproefsgewijze controle achteraf.</w:t>
                  </w:r>
                </w:p>
                <w:p w14:paraId="2A1650D9" w14:textId="77777777" w:rsidR="00297C49" w:rsidRDefault="004A6F04">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toetst de verzoeken financieel en aan de inhoudelijke criteria uit de regeling. De initiële aanvragen zijn realistisch/uitvoerbaar en passen binnen de fi</w:t>
                  </w:r>
                  <w:r>
                    <w:rPr>
                      <w:rFonts w:ascii="Arial" w:eastAsia="Arial" w:hAnsi="Arial" w:cs="Arial"/>
                      <w:color w:val="000000"/>
                      <w:position w:val="-2"/>
                      <w:sz w:val="17"/>
                      <w:szCs w:val="17"/>
                    </w:rPr>
                    <w:t>nanciële randvoorwaarden (beschikbaar budget, subsidieplafond). Je zorgt dat er in de beschikking meetbare prestaties worden opgenomen.</w:t>
                  </w:r>
                </w:p>
                <w:p w14:paraId="35286562" w14:textId="77777777" w:rsidR="00297C49" w:rsidRDefault="004A6F04">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toetst rapportages aan de verplichtingen die gelden, inclusief de te behalen resultaten.</w:t>
                  </w:r>
                </w:p>
                <w:p w14:paraId="69C61E31" w14:textId="77777777" w:rsidR="00297C49" w:rsidRDefault="004A6F04">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werkt aan financieel comp</w:t>
                  </w:r>
                  <w:r>
                    <w:rPr>
                      <w:rFonts w:ascii="Arial" w:eastAsia="Arial" w:hAnsi="Arial" w:cs="Arial"/>
                      <w:color w:val="000000"/>
                      <w:position w:val="-2"/>
                      <w:sz w:val="17"/>
                      <w:szCs w:val="17"/>
                    </w:rPr>
                    <w:t>lexe en soms politiek gevoelige dossiers.</w:t>
                  </w:r>
                </w:p>
                <w:p w14:paraId="7081237A" w14:textId="77777777" w:rsidR="00297C49" w:rsidRDefault="004A6F04">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bent flexibel t.a.v. jouw takenpakket en veranderingen in het werkproces: daar waar nodig spring je bij om subsidiewerkzaamheden met andere inhoud op te pakken.</w:t>
                  </w:r>
                </w:p>
              </w:tc>
            </w:tr>
          </w:tbl>
          <w:p w14:paraId="60758B5D" w14:textId="77777777" w:rsidR="00297C49" w:rsidRDefault="00297C49"/>
        </w:tc>
      </w:tr>
      <w:tr w:rsidR="00297C49" w14:paraId="358BD82D"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297C49" w14:paraId="36D0930D" w14:textId="77777777">
              <w:trPr>
                <w:tblCellSpacing w:w="30" w:type="dxa"/>
              </w:trPr>
              <w:tc>
                <w:tcPr>
                  <w:tcW w:w="0" w:type="auto"/>
                  <w:tcMar>
                    <w:top w:w="0" w:type="auto"/>
                    <w:left w:w="0" w:type="auto"/>
                    <w:bottom w:w="0" w:type="auto"/>
                    <w:right w:w="0" w:type="auto"/>
                  </w:tcMar>
                  <w:vAlign w:val="center"/>
                </w:tcPr>
                <w:p w14:paraId="280083E4" w14:textId="77777777" w:rsidR="00297C49" w:rsidRDefault="004A6F04">
                  <w:pPr>
                    <w:spacing w:after="0" w:line="240" w:lineRule="auto"/>
                  </w:pPr>
                  <w:r>
                    <w:rPr>
                      <w:rFonts w:ascii="Arial" w:eastAsia="Arial" w:hAnsi="Arial" w:cs="Arial"/>
                      <w:color w:val="000000"/>
                      <w:position w:val="-2"/>
                      <w:sz w:val="17"/>
                      <w:szCs w:val="17"/>
                    </w:rPr>
                    <w:t>Functie eisen Subsidiebeoordelaar</w:t>
                  </w:r>
                </w:p>
              </w:tc>
            </w:tr>
            <w:tr w:rsidR="00297C49" w14:paraId="2C6D84CF" w14:textId="77777777">
              <w:trPr>
                <w:tblCellSpacing w:w="30" w:type="dxa"/>
              </w:trPr>
              <w:tc>
                <w:tcPr>
                  <w:tcW w:w="0" w:type="auto"/>
                  <w:tcMar>
                    <w:top w:w="0" w:type="auto"/>
                    <w:left w:w="0" w:type="auto"/>
                    <w:bottom w:w="0" w:type="auto"/>
                    <w:right w:w="0" w:type="auto"/>
                  </w:tcMar>
                  <w:vAlign w:val="center"/>
                </w:tcPr>
                <w:p w14:paraId="7AA62FAA" w14:textId="77777777" w:rsidR="00297C49" w:rsidRDefault="004A6F04">
                  <w:pPr>
                    <w:spacing w:before="165" w:after="165" w:line="273" w:lineRule="auto"/>
                    <w:textAlignment w:val="center"/>
                  </w:pPr>
                  <w:r>
                    <w:rPr>
                      <w:rFonts w:ascii="Arial" w:eastAsia="Arial" w:hAnsi="Arial" w:cs="Arial"/>
                      <w:color w:val="000000"/>
                      <w:position w:val="-2"/>
                      <w:sz w:val="17"/>
                      <w:szCs w:val="17"/>
                    </w:rPr>
                    <w:t>Wat vragen w</w:t>
                  </w:r>
                  <w:r>
                    <w:rPr>
                      <w:rFonts w:ascii="Arial" w:eastAsia="Arial" w:hAnsi="Arial" w:cs="Arial"/>
                      <w:color w:val="000000"/>
                      <w:position w:val="-2"/>
                      <w:sz w:val="17"/>
                      <w:szCs w:val="17"/>
                    </w:rPr>
                    <w:t>ij? </w:t>
                  </w:r>
                </w:p>
                <w:p w14:paraId="547F73B5" w14:textId="77777777" w:rsidR="00297C49" w:rsidRDefault="004A6F04">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 xml:space="preserve">Je beschikt aantoonbaar over minimaal een HBO werk- en denk niveau, opgedaan door een afgeronde HBO opleiding Nederlands Recht, Beleidskunde/Bestuurskunde, Bedrijfskunde of in een financieel/economische richting (of een aantoonbaar vergelijkbare richting) </w:t>
                  </w:r>
                  <w:r>
                    <w:rPr>
                      <w:rFonts w:ascii="Arial" w:eastAsia="Arial" w:hAnsi="Arial" w:cs="Arial"/>
                      <w:color w:val="000000"/>
                      <w:position w:val="-2"/>
                      <w:sz w:val="17"/>
                      <w:szCs w:val="17"/>
                    </w:rPr>
                    <w:t>met minimaal 3 jaar relevante werkervaring (Of over minimaal een HBO werk- en denk niveau, opgedaan door een afgeronde MBO opleiding in één van bovengenoemde richtingen, met minimaal 5 jaar relevante werkervaring).</w:t>
                  </w:r>
                </w:p>
                <w:p w14:paraId="3886D6C6" w14:textId="77777777" w:rsidR="00297C49" w:rsidRDefault="004A6F04">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beschikt aantoonbaar over minimaal 2 j</w:t>
                  </w:r>
                  <w:r>
                    <w:rPr>
                      <w:rFonts w:ascii="Arial" w:eastAsia="Arial" w:hAnsi="Arial" w:cs="Arial"/>
                      <w:color w:val="000000"/>
                      <w:position w:val="-2"/>
                      <w:sz w:val="17"/>
                      <w:szCs w:val="17"/>
                    </w:rPr>
                    <w:t>aar ervaring met subsidie werkzaamheden.</w:t>
                  </w:r>
                </w:p>
                <w:p w14:paraId="27EA329D" w14:textId="77777777" w:rsidR="00297C49" w:rsidRDefault="004A6F04">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beschikt aantoonbaar over ervaring (opgedaan in de periode 2015-2020) met financiële en juridische zaken. </w:t>
                  </w:r>
                </w:p>
                <w:p w14:paraId="5EA46BDA" w14:textId="77777777" w:rsidR="00297C49" w:rsidRDefault="004A6F04">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 xml:space="preserve">Je wilt continu leren en verbeteren. Je bent communicatief vaardig en kunt denken vanuit het perspectief </w:t>
                  </w:r>
                  <w:r>
                    <w:rPr>
                      <w:rFonts w:ascii="Arial" w:eastAsia="Arial" w:hAnsi="Arial" w:cs="Arial"/>
                      <w:color w:val="000000"/>
                      <w:position w:val="-2"/>
                      <w:sz w:val="17"/>
                      <w:szCs w:val="17"/>
                    </w:rPr>
                    <w:t>van de klant.</w:t>
                  </w:r>
                </w:p>
                <w:p w14:paraId="64CA7A96" w14:textId="77777777" w:rsidR="00297C49" w:rsidRDefault="004A6F04">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bent in staat om oplossingsrichtingen aan te dragen. Je bent enerzijds in staat om zelfstandig te werken en anderzijds kun je goed samenwerken.</w:t>
                  </w:r>
                </w:p>
                <w:p w14:paraId="46CDB804" w14:textId="77777777" w:rsidR="00297C49" w:rsidRDefault="004A6F04">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bent bereid om projectmatig te werken en je hebt gevoel voor politiek-bestuurlijke</w:t>
                  </w:r>
                  <w:r>
                    <w:rPr>
                      <w:rFonts w:ascii="Arial" w:eastAsia="Arial" w:hAnsi="Arial" w:cs="Arial"/>
                      <w:color w:val="000000"/>
                      <w:position w:val="-2"/>
                      <w:sz w:val="17"/>
                      <w:szCs w:val="17"/>
                    </w:rPr>
                    <w:br/>
                    <w:t>verhoudin</w:t>
                  </w:r>
                  <w:r>
                    <w:rPr>
                      <w:rFonts w:ascii="Arial" w:eastAsia="Arial" w:hAnsi="Arial" w:cs="Arial"/>
                      <w:color w:val="000000"/>
                      <w:position w:val="-2"/>
                      <w:sz w:val="17"/>
                      <w:szCs w:val="17"/>
                    </w:rPr>
                    <w:t>gen.</w:t>
                  </w:r>
                </w:p>
                <w:p w14:paraId="5D193E07" w14:textId="77777777" w:rsidR="00297C49" w:rsidRDefault="004A6F04">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bent resultaatgericht en analytisch ingesteld. Je kunt zelf op basis van beschikbare informatie tot een eigen afgewogen oordeel komen.</w:t>
                  </w:r>
                </w:p>
              </w:tc>
            </w:tr>
          </w:tbl>
          <w:p w14:paraId="008CD31E" w14:textId="77777777" w:rsidR="00297C49" w:rsidRDefault="00297C49"/>
        </w:tc>
      </w:tr>
      <w:tr w:rsidR="00297C49" w14:paraId="0AA3B012"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297C49" w14:paraId="4A578676" w14:textId="77777777">
              <w:trPr>
                <w:tblCellSpacing w:w="30" w:type="dxa"/>
              </w:trPr>
              <w:tc>
                <w:tcPr>
                  <w:tcW w:w="0" w:type="auto"/>
                  <w:tcMar>
                    <w:top w:w="0" w:type="auto"/>
                    <w:left w:w="0" w:type="auto"/>
                    <w:bottom w:w="0" w:type="auto"/>
                    <w:right w:w="0" w:type="auto"/>
                  </w:tcMar>
                  <w:vAlign w:val="center"/>
                </w:tcPr>
                <w:p w14:paraId="50F10B9E" w14:textId="77777777" w:rsidR="00297C49" w:rsidRDefault="004A6F04">
                  <w:pPr>
                    <w:spacing w:after="0" w:line="240" w:lineRule="auto"/>
                  </w:pPr>
                  <w:r>
                    <w:rPr>
                      <w:rFonts w:ascii="Arial" w:eastAsia="Arial" w:hAnsi="Arial" w:cs="Arial"/>
                      <w:color w:val="000000"/>
                      <w:position w:val="-2"/>
                      <w:sz w:val="17"/>
                      <w:szCs w:val="17"/>
                    </w:rPr>
                    <w:t>Arbeidsvoorwaarden</w:t>
                  </w:r>
                </w:p>
              </w:tc>
            </w:tr>
            <w:tr w:rsidR="00297C49" w14:paraId="34EE7367" w14:textId="77777777">
              <w:trPr>
                <w:tblCellSpacing w:w="30" w:type="dxa"/>
              </w:trPr>
              <w:tc>
                <w:tcPr>
                  <w:tcW w:w="0" w:type="auto"/>
                  <w:tcMar>
                    <w:top w:w="0" w:type="auto"/>
                    <w:left w:w="0" w:type="auto"/>
                    <w:bottom w:w="0" w:type="auto"/>
                    <w:right w:w="0" w:type="auto"/>
                  </w:tcMar>
                  <w:vAlign w:val="center"/>
                </w:tcPr>
                <w:p w14:paraId="1ACE4372" w14:textId="77777777" w:rsidR="00297C49" w:rsidRDefault="004A6F04">
                  <w:pPr>
                    <w:spacing w:before="165" w:after="165" w:line="273" w:lineRule="auto"/>
                    <w:textAlignment w:val="center"/>
                  </w:pPr>
                  <w:r>
                    <w:rPr>
                      <w:rFonts w:ascii="Arial" w:eastAsia="Arial" w:hAnsi="Arial" w:cs="Arial"/>
                      <w:color w:val="000000"/>
                      <w:position w:val="-2"/>
                      <w:sz w:val="17"/>
                      <w:szCs w:val="17"/>
                    </w:rPr>
                    <w:t>Externe is inzetbaar vanaf 2 november 2020 tot en met 28 februari 2021 voor gemiddeld 32 u</w:t>
                  </w:r>
                  <w:r>
                    <w:rPr>
                      <w:rFonts w:ascii="Arial" w:eastAsia="Arial" w:hAnsi="Arial" w:cs="Arial"/>
                      <w:color w:val="000000"/>
                      <w:position w:val="-2"/>
                      <w:sz w:val="17"/>
                      <w:szCs w:val="17"/>
                    </w:rPr>
                    <w:t>ur per week. De inhuuropdracht kan optioneel worden verlengd met 3 maal een periode van 3 maanden. De startdatum is onder voorbehoud van een tijdige afronding van de Offerteprocedure.</w:t>
                  </w:r>
                </w:p>
                <w:p w14:paraId="75FE3970" w14:textId="77777777" w:rsidR="00297C49" w:rsidRDefault="004A6F04">
                  <w:pPr>
                    <w:spacing w:before="165" w:after="165" w:line="273" w:lineRule="auto"/>
                    <w:textAlignment w:val="center"/>
                  </w:pPr>
                  <w:r>
                    <w:rPr>
                      <w:rFonts w:ascii="Arial" w:eastAsia="Arial" w:hAnsi="Arial" w:cs="Arial"/>
                      <w:color w:val="000000"/>
                      <w:position w:val="-2"/>
                      <w:sz w:val="17"/>
                      <w:szCs w:val="17"/>
                    </w:rPr>
                    <w:t>Belangstelling of wil je meer informatie? Neem dan voor 5 oktober 2020 c</w:t>
                  </w:r>
                  <w:r>
                    <w:rPr>
                      <w:rFonts w:ascii="Arial" w:eastAsia="Arial" w:hAnsi="Arial" w:cs="Arial"/>
                      <w:color w:val="000000"/>
                      <w:position w:val="-2"/>
                      <w:sz w:val="17"/>
                      <w:szCs w:val="17"/>
                    </w:rPr>
                    <w:t>ontact op met Mareen Medema via mareen@regioeffect.nl of 06-28115693. </w:t>
                  </w:r>
                </w:p>
              </w:tc>
            </w:tr>
          </w:tbl>
          <w:p w14:paraId="3ACDF7AE" w14:textId="77777777" w:rsidR="00297C49" w:rsidRDefault="00297C49"/>
        </w:tc>
      </w:tr>
    </w:tbl>
    <w:p w14:paraId="44A65E8F" w14:textId="77777777" w:rsidR="004A6F04" w:rsidRDefault="004A6F04"/>
    <w:sectPr w:rsidR="004A6F04" w:rsidSect="000F6147">
      <w:pgSz w:w="11906" w:h="16838" w:code="9"/>
      <w:pgMar w:top="1134" w:right="850"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382DE" w14:textId="77777777" w:rsidR="004A6F04" w:rsidRDefault="004A6F04" w:rsidP="006E0FDA">
      <w:pPr>
        <w:spacing w:after="0" w:line="240" w:lineRule="auto"/>
      </w:pPr>
      <w:r>
        <w:separator/>
      </w:r>
    </w:p>
  </w:endnote>
  <w:endnote w:type="continuationSeparator" w:id="0">
    <w:p w14:paraId="7C369499" w14:textId="77777777" w:rsidR="004A6F04" w:rsidRDefault="004A6F04"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B7FB9" w14:textId="77777777" w:rsidR="004A6F04" w:rsidRDefault="004A6F04" w:rsidP="006E0FDA">
      <w:pPr>
        <w:spacing w:after="0" w:line="240" w:lineRule="auto"/>
      </w:pPr>
      <w:r>
        <w:separator/>
      </w:r>
    </w:p>
  </w:footnote>
  <w:footnote w:type="continuationSeparator" w:id="0">
    <w:p w14:paraId="5819A94B" w14:textId="77777777" w:rsidR="004A6F04" w:rsidRDefault="004A6F04"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6B97221"/>
    <w:multiLevelType w:val="hybridMultilevel"/>
    <w:tmpl w:val="553422D8"/>
    <w:lvl w:ilvl="0" w:tplc="802818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795A05"/>
    <w:multiLevelType w:val="hybridMultilevel"/>
    <w:tmpl w:val="8F3A25A0"/>
    <w:lvl w:ilvl="0" w:tplc="14761389">
      <w:start w:val="1"/>
      <w:numFmt w:val="decimal"/>
      <w:lvlText w:val="%1."/>
      <w:lvlJc w:val="left"/>
      <w:pPr>
        <w:ind w:left="720" w:hanging="360"/>
      </w:pPr>
    </w:lvl>
    <w:lvl w:ilvl="1" w:tplc="14761389" w:tentative="1">
      <w:start w:val="1"/>
      <w:numFmt w:val="lowerLetter"/>
      <w:lvlText w:val="%2."/>
      <w:lvlJc w:val="left"/>
      <w:pPr>
        <w:ind w:left="1440" w:hanging="360"/>
      </w:pPr>
    </w:lvl>
    <w:lvl w:ilvl="2" w:tplc="14761389" w:tentative="1">
      <w:start w:val="1"/>
      <w:numFmt w:val="lowerRoman"/>
      <w:lvlText w:val="%3."/>
      <w:lvlJc w:val="right"/>
      <w:pPr>
        <w:ind w:left="2160" w:hanging="180"/>
      </w:pPr>
    </w:lvl>
    <w:lvl w:ilvl="3" w:tplc="14761389" w:tentative="1">
      <w:start w:val="1"/>
      <w:numFmt w:val="decimal"/>
      <w:lvlText w:val="%4."/>
      <w:lvlJc w:val="left"/>
      <w:pPr>
        <w:ind w:left="2880" w:hanging="360"/>
      </w:pPr>
    </w:lvl>
    <w:lvl w:ilvl="4" w:tplc="14761389" w:tentative="1">
      <w:start w:val="1"/>
      <w:numFmt w:val="lowerLetter"/>
      <w:lvlText w:val="%5."/>
      <w:lvlJc w:val="left"/>
      <w:pPr>
        <w:ind w:left="3600" w:hanging="360"/>
      </w:pPr>
    </w:lvl>
    <w:lvl w:ilvl="5" w:tplc="14761389" w:tentative="1">
      <w:start w:val="1"/>
      <w:numFmt w:val="lowerRoman"/>
      <w:lvlText w:val="%6."/>
      <w:lvlJc w:val="right"/>
      <w:pPr>
        <w:ind w:left="4320" w:hanging="180"/>
      </w:pPr>
    </w:lvl>
    <w:lvl w:ilvl="6" w:tplc="14761389" w:tentative="1">
      <w:start w:val="1"/>
      <w:numFmt w:val="decimal"/>
      <w:lvlText w:val="%7."/>
      <w:lvlJc w:val="left"/>
      <w:pPr>
        <w:ind w:left="5040" w:hanging="360"/>
      </w:pPr>
    </w:lvl>
    <w:lvl w:ilvl="7" w:tplc="14761389" w:tentative="1">
      <w:start w:val="1"/>
      <w:numFmt w:val="lowerLetter"/>
      <w:lvlText w:val="%8."/>
      <w:lvlJc w:val="left"/>
      <w:pPr>
        <w:ind w:left="5760" w:hanging="360"/>
      </w:pPr>
    </w:lvl>
    <w:lvl w:ilvl="8" w:tplc="14761389"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8656A19"/>
    <w:multiLevelType w:val="hybridMultilevel"/>
    <w:tmpl w:val="FE98B794"/>
    <w:lvl w:ilvl="0" w:tplc="403366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9"/>
  </w:num>
  <w:num w:numId="4">
    <w:abstractNumId w:val="6"/>
  </w:num>
  <w:num w:numId="5">
    <w:abstractNumId w:val="8"/>
  </w:num>
  <w:num w:numId="6">
    <w:abstractNumId w:val="0"/>
  </w:num>
  <w:num w:numId="7">
    <w:abstractNumId w:val="4"/>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297C49"/>
    <w:rsid w:val="00361FF4"/>
    <w:rsid w:val="003B5299"/>
    <w:rsid w:val="00493A0C"/>
    <w:rsid w:val="004A6F04"/>
    <w:rsid w:val="004D6B48"/>
    <w:rsid w:val="00531A4E"/>
    <w:rsid w:val="00535F5A"/>
    <w:rsid w:val="00555F58"/>
    <w:rsid w:val="006E6663"/>
    <w:rsid w:val="008B3AC2"/>
    <w:rsid w:val="008F528C"/>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CFCE"/>
  <w15:docId w15:val="{F242DD65-81ED-47E5-AC41-FDC92517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Anita Peters</cp:lastModifiedBy>
  <cp:revision>2</cp:revision>
  <dcterms:created xsi:type="dcterms:W3CDTF">2020-09-26T11:31:00Z</dcterms:created>
  <dcterms:modified xsi:type="dcterms:W3CDTF">2020-09-26T11:31:00Z</dcterms:modified>
</cp:coreProperties>
</file>