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6434B3" w14:paraId="6EACF35E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6434B3" w14:paraId="73548A6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4FA17C3C" w14:textId="77777777" w:rsidR="006434B3" w:rsidRDefault="00A14B02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7C96CCC0" wp14:editId="4039EDF1">
                        <wp:extent cx="2296800" cy="439200"/>
                        <wp:effectExtent l="0" t="0" r="0" b="0"/>
                        <wp:docPr id="37716558" name="name20965e3728e65d49f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0127EA4F" w14:textId="77777777" w:rsidR="006434B3" w:rsidRDefault="00A14B0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0D4D6F21" w14:textId="77777777" w:rsidR="006434B3" w:rsidRDefault="006434B3"/>
        </w:tc>
      </w:tr>
      <w:tr w:rsidR="006434B3" w:rsidRPr="0053275F" w14:paraId="4D75F04E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434B3" w:rsidRPr="0053275F" w14:paraId="58285CE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C0147B1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Titel</w:t>
                  </w:r>
                </w:p>
              </w:tc>
            </w:tr>
            <w:tr w:rsidR="006434B3" w:rsidRPr="0053275F" w14:paraId="1FB9876A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F807FF4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53275F">
                    <w:rPr>
                      <w:rFonts w:eastAsia="Arial" w:cstheme="minorHAnsi"/>
                      <w:color w:val="000000"/>
                      <w:position w:val="-2"/>
                    </w:rPr>
                    <w:t>Vier Bestuursadviseurs voor tijdelijke uitzending naar Curaçao</w:t>
                  </w:r>
                </w:p>
              </w:tc>
            </w:tr>
          </w:tbl>
          <w:p w14:paraId="2B8CA3D5" w14:textId="77777777" w:rsidR="006434B3" w:rsidRPr="0053275F" w:rsidRDefault="006434B3">
            <w:pPr>
              <w:rPr>
                <w:rFonts w:cstheme="minorHAnsi"/>
              </w:rPr>
            </w:pPr>
          </w:p>
        </w:tc>
      </w:tr>
      <w:tr w:rsidR="006434B3" w:rsidRPr="0053275F" w14:paraId="507AD12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434B3" w:rsidRPr="0053275F" w14:paraId="0AB9283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090B694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Consultant</w:t>
                  </w:r>
                </w:p>
              </w:tc>
            </w:tr>
            <w:tr w:rsidR="006434B3" w:rsidRPr="0053275F" w14:paraId="1B3BFCC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C491873" w14:textId="77777777" w:rsidR="006434B3" w:rsidRPr="0053275F" w:rsidRDefault="00A14B0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position w:val="-2"/>
                    </w:rPr>
                  </w:pPr>
                  <w:r w:rsidRPr="0053275F">
                    <w:rPr>
                      <w:rFonts w:eastAsia="Arial" w:cstheme="minorHAnsi"/>
                      <w:color w:val="000000"/>
                      <w:position w:val="-2"/>
                    </w:rPr>
                    <w:t>Mareen Medema</w:t>
                  </w:r>
                </w:p>
              </w:tc>
            </w:tr>
          </w:tbl>
          <w:p w14:paraId="675C06B9" w14:textId="77777777" w:rsidR="006434B3" w:rsidRPr="0053275F" w:rsidRDefault="006434B3">
            <w:pPr>
              <w:rPr>
                <w:rFonts w:cstheme="minorHAnsi"/>
              </w:rPr>
            </w:pPr>
          </w:p>
        </w:tc>
      </w:tr>
      <w:tr w:rsidR="006434B3" w:rsidRPr="0053275F" w14:paraId="401118D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6EAD10" w14:textId="77777777" w:rsidR="0053275F" w:rsidRDefault="0053275F"/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434B3" w:rsidRPr="0053275F" w14:paraId="07D2E9C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2B6BF3B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proofErr w:type="spellStart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Functie</w:t>
                  </w:r>
                  <w:proofErr w:type="spellEnd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 xml:space="preserve"> </w:t>
                  </w:r>
                  <w:proofErr w:type="spellStart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omschrijving</w:t>
                  </w:r>
                  <w:proofErr w:type="spellEnd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 xml:space="preserve"> </w:t>
                  </w:r>
                  <w:proofErr w:type="spellStart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Vier</w:t>
                  </w:r>
                  <w:proofErr w:type="spellEnd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 xml:space="preserve"> </w:t>
                  </w:r>
                  <w:proofErr w:type="spellStart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Bestuursadviseurs</w:t>
                  </w:r>
                  <w:proofErr w:type="spellEnd"/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 xml:space="preserve"> voor tijdelijke uitzending naar Curaçao</w:t>
                  </w:r>
                </w:p>
              </w:tc>
            </w:tr>
            <w:tr w:rsidR="006434B3" w:rsidRPr="0053275F" w14:paraId="785291B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15FBC6E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Wij zijn op zoek naar vier bestuursadviseurs voor tijdelijke uitzending naar Curaçao voor bij voorkeur 6 tot 12 maanden. </w:t>
                  </w:r>
                </w:p>
                <w:p w14:paraId="10CC9DD5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1 bestuursadviseur voor het financieel-economisch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e domein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br/>
                    <w:t>1 bestuursadviseur voor het sociale domein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br/>
                    <w:t>1 bestuursadviseur voor het ruimtelijk domein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br/>
                    <w:t>1 bestuursadviseur voor het bestuurlijke domein</w:t>
                  </w:r>
                </w:p>
                <w:p w14:paraId="14CFAE00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Als bestuursadviseur voor tijdelijke uitzending naar Curaçao is dit de ultieme kans om je blikveld te verruime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n en een verrijkende en avontuurlijke ervaring op te doen. Met deze mogelijkheid kun je je expertise en ondernemende kwaliteiten geweldig verder ontwikkelen, en dat op de Caribbean. </w:t>
                  </w:r>
                </w:p>
                <w:p w14:paraId="14607436" w14:textId="77777777" w:rsidR="0053275F" w:rsidRDefault="0053275F">
                  <w:pPr>
                    <w:spacing w:before="165" w:after="165" w:line="273" w:lineRule="auto"/>
                    <w:textAlignment w:val="center"/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</w:pPr>
                </w:p>
                <w:p w14:paraId="7E53039F" w14:textId="0DF1E810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  <w:b/>
                      <w:bCs/>
                    </w:rPr>
                  </w:pPr>
                  <w:bookmarkStart w:id="0" w:name="_GoBack"/>
                  <w:bookmarkEnd w:id="0"/>
                  <w:r w:rsidRPr="0053275F"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  <w:t xml:space="preserve">Wat </w:t>
                  </w:r>
                  <w:proofErr w:type="spellStart"/>
                  <w:r w:rsidRPr="0053275F"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  <w:t>ga</w:t>
                  </w:r>
                  <w:proofErr w:type="spellEnd"/>
                  <w:r w:rsidRPr="0053275F"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  <w:t xml:space="preserve"> je </w:t>
                  </w:r>
                  <w:proofErr w:type="spellStart"/>
                  <w:r w:rsidRPr="0053275F"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  <w:t>doen</w:t>
                  </w:r>
                  <w:proofErr w:type="spellEnd"/>
                  <w:r w:rsidRPr="0053275F">
                    <w:rPr>
                      <w:rFonts w:eastAsia="Calibri" w:cstheme="minorHAnsi"/>
                      <w:b/>
                      <w:bCs/>
                      <w:color w:val="000000"/>
                      <w:position w:val="-3"/>
                    </w:rPr>
                    <w:t>?</w:t>
                  </w:r>
                </w:p>
                <w:p w14:paraId="51BEF1DB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wordt voor bij voorkeur 6 tot 12 maanden uitgezonden n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aar Curaçao om daar kennis over te brengen op bestuurlijk niveau en samen te werken met collega’s om de bestuursadvisering duurzaam te versterken.</w:t>
                  </w:r>
                </w:p>
                <w:p w14:paraId="25514B95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 xml:space="preserve">Als bestuursadviseur functioneer je als schakel tussen bestuur en ambtelijke organisatie in Curaçao. Je bent 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het eerste aanspreekpunt voor de bestuurder en geeft advies op verschillende gebieden en vraagstukken.</w:t>
                  </w:r>
                </w:p>
                <w:p w14:paraId="3ACD519F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houdt zicht op de afhandeling van bestuurlijk belangrijke dossiers en coördineert de afstemming tussen de bestuurder, de organisatie en externe partij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en in Curaçao. Fungeren als bestuursadviseur wordt gekenmerkt door sturing, overzicht, inhoudelijke kennis, bestuurlijke proceskennis en politieke sensitiviteit. </w:t>
                  </w:r>
                </w:p>
                <w:p w14:paraId="71C106F8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zult je ook bezighouden met het (strategisch) adviseren van ministers en top-ambtelijk kad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er.  </w:t>
                  </w:r>
                </w:p>
                <w:p w14:paraId="15353981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signaleert, en waar nodig, agendeert de in- en externe ontwikkelingen binnen het beleidsdomein.</w:t>
                  </w:r>
                </w:p>
                <w:p w14:paraId="35EBC26F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neemt deel aan het staf overleggen, je leest stukken mee en je denkt mee.</w:t>
                  </w:r>
                </w:p>
                <w:p w14:paraId="308EFB7C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ondersteunt bij vergaderingen en besprekingen met de ambtelijke organis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atie en externe partijen in Curaçao.</w:t>
                  </w:r>
                </w:p>
              </w:tc>
            </w:tr>
          </w:tbl>
          <w:p w14:paraId="12AE3417" w14:textId="77777777" w:rsidR="006434B3" w:rsidRPr="0053275F" w:rsidRDefault="006434B3">
            <w:pPr>
              <w:rPr>
                <w:rFonts w:cstheme="minorHAnsi"/>
              </w:rPr>
            </w:pPr>
          </w:p>
        </w:tc>
      </w:tr>
      <w:tr w:rsidR="006434B3" w:rsidRPr="0053275F" w14:paraId="59FE5C57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434B3" w:rsidRPr="0053275F" w14:paraId="5D65403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AF1E82F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lastRenderedPageBreak/>
                    <w:t>Functie eisen Vier Bestuursadviseurs voor tijdelijke uitzending naar Curaçao</w:t>
                  </w:r>
                </w:p>
              </w:tc>
            </w:tr>
            <w:tr w:rsidR="006434B3" w:rsidRPr="0053275F" w14:paraId="5BE0DA2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05E7D64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hebt minimaal HBO/WO werk- en denkniveau.</w:t>
                  </w:r>
                </w:p>
                <w:p w14:paraId="13FD2A44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hebt ervaring en bent bekend met één van de kennisgebieden sociaal domein, financieel economisch domein, bestuurskundig domein en ruimtelijk domein. </w:t>
                  </w:r>
                </w:p>
                <w:p w14:paraId="724B2A5F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hebt minimaal 3 jaar ervaring als bestuursadviseur of een vergelijkbare rol bij een overheidsorganis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atie. </w:t>
                  </w:r>
                </w:p>
                <w:p w14:paraId="48A57D24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bent flexibel en hebt kennis van besluitvormingsprocedures bij het overheidsorgaan. </w:t>
                  </w:r>
                </w:p>
                <w:p w14:paraId="0FBEA705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bent initiatiefrijk (je onderneemt zelfstandig acties op thema's van de beleidsportefeuille) en bent resultaatgericht. </w:t>
                  </w:r>
                </w:p>
                <w:p w14:paraId="201A3599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hebt analytisch vermogen en je bent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 xml:space="preserve"> in staat om schriftelijk adviezen op papier te zetten in helder en begrijpelijk taalgebruik. </w:t>
                  </w:r>
                </w:p>
                <w:p w14:paraId="2886ECB3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kunt goed samenwerken. </w:t>
                  </w:r>
                </w:p>
                <w:p w14:paraId="5B3358C1" w14:textId="77777777" w:rsidR="006434B3" w:rsidRPr="0053275F" w:rsidRDefault="00A14B02">
                  <w:pPr>
                    <w:numPr>
                      <w:ilvl w:val="0"/>
                      <w:numId w:val="1"/>
                    </w:numPr>
                    <w:spacing w:after="165" w:line="273" w:lineRule="auto"/>
                    <w:rPr>
                      <w:rFonts w:eastAsia="Arial" w:cstheme="minorHAnsi"/>
                      <w:color w:val="000000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Je bent je erg bewust van je omgeving. Je beschikt over een goed inlevingsvermogen en houdt rekening met de formele en hiërarchische l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ijnen in een organisatie. </w:t>
                  </w:r>
                </w:p>
              </w:tc>
            </w:tr>
          </w:tbl>
          <w:p w14:paraId="5C1CDAAF" w14:textId="77777777" w:rsidR="006434B3" w:rsidRPr="0053275F" w:rsidRDefault="006434B3">
            <w:pPr>
              <w:rPr>
                <w:rFonts w:cstheme="minorHAnsi"/>
              </w:rPr>
            </w:pPr>
          </w:p>
        </w:tc>
      </w:tr>
      <w:tr w:rsidR="006434B3" w:rsidRPr="0053275F" w14:paraId="1A4592E9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434B3" w:rsidRPr="0053275F" w14:paraId="63F8E1A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E295D9C" w14:textId="77777777" w:rsidR="006434B3" w:rsidRPr="0053275F" w:rsidRDefault="00A14B0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53275F">
                    <w:rPr>
                      <w:rFonts w:eastAsia="Arial" w:cstheme="minorHAnsi"/>
                      <w:b/>
                      <w:bCs/>
                      <w:color w:val="000000"/>
                      <w:position w:val="-2"/>
                    </w:rPr>
                    <w:t>Arbeidsvoorwaarden</w:t>
                  </w:r>
                </w:p>
              </w:tc>
            </w:tr>
            <w:tr w:rsidR="006434B3" w:rsidRPr="0053275F" w14:paraId="1AF4479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DF544B7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Uiteraard worden de kosten voor reis en verblijf (huur woning/auto) vergoed. Wil jij een geweldige ervaring opdoen in de Caribbean? Realiseer je dat je in een andere beleids- en uitvoeringsomgeving komt, maar collega’s zal ontmoeten die de noodzaak tot ver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andering inzien en Curaçao vooruit willen brengen. Je wordt gedetacheerd vanuit je bestaande organisatie. </w:t>
                  </w:r>
                </w:p>
                <w:p w14:paraId="255A0F27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Ben jij geïnteresseerd in deze vacature of wil je meer informatie?</w:t>
                  </w:r>
                </w:p>
                <w:p w14:paraId="0B040983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 xml:space="preserve">Reageer dan online voor 13 februari 2020 of neem contact op met Mareen Medema via </w:t>
                  </w: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mareen@regioeffect.nl of via 06-28115693.</w:t>
                  </w:r>
                </w:p>
                <w:p w14:paraId="34ED9EDD" w14:textId="77777777" w:rsidR="006434B3" w:rsidRPr="0053275F" w:rsidRDefault="00A14B02">
                  <w:pPr>
                    <w:spacing w:before="165" w:after="165" w:line="273" w:lineRule="auto"/>
                    <w:textAlignment w:val="center"/>
                    <w:rPr>
                      <w:rFonts w:cstheme="minorHAnsi"/>
                    </w:rPr>
                  </w:pPr>
                  <w:r w:rsidRPr="0053275F">
                    <w:rPr>
                      <w:rFonts w:eastAsia="Calibri" w:cstheme="minorHAnsi"/>
                      <w:color w:val="000000"/>
                      <w:position w:val="-3"/>
                    </w:rPr>
                    <w:t>Op 17 februari zijn de selectiegesprekken gepland met de programma manager van het Groei akkoord Curaçao-Nederland. </w:t>
                  </w:r>
                </w:p>
              </w:tc>
            </w:tr>
          </w:tbl>
          <w:p w14:paraId="286A8A3A" w14:textId="77777777" w:rsidR="006434B3" w:rsidRPr="0053275F" w:rsidRDefault="006434B3">
            <w:pPr>
              <w:rPr>
                <w:rFonts w:cstheme="minorHAnsi"/>
              </w:rPr>
            </w:pPr>
          </w:p>
        </w:tc>
      </w:tr>
    </w:tbl>
    <w:p w14:paraId="7A21C530" w14:textId="77777777" w:rsidR="00A14B02" w:rsidRPr="0053275F" w:rsidRDefault="00A14B02">
      <w:pPr>
        <w:rPr>
          <w:rFonts w:cstheme="minorHAnsi"/>
        </w:rPr>
      </w:pPr>
    </w:p>
    <w:sectPr w:rsidR="00A14B02" w:rsidRPr="0053275F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741A" w14:textId="77777777" w:rsidR="00A14B02" w:rsidRDefault="00A14B02" w:rsidP="006E0FDA">
      <w:pPr>
        <w:spacing w:after="0" w:line="240" w:lineRule="auto"/>
      </w:pPr>
      <w:r>
        <w:separator/>
      </w:r>
    </w:p>
  </w:endnote>
  <w:endnote w:type="continuationSeparator" w:id="0">
    <w:p w14:paraId="2A3464A6" w14:textId="77777777" w:rsidR="00A14B02" w:rsidRDefault="00A14B0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4545" w14:textId="77777777" w:rsidR="00A14B02" w:rsidRDefault="00A14B02" w:rsidP="006E0FDA">
      <w:pPr>
        <w:spacing w:after="0" w:line="240" w:lineRule="auto"/>
      </w:pPr>
      <w:r>
        <w:separator/>
      </w:r>
    </w:p>
  </w:footnote>
  <w:footnote w:type="continuationSeparator" w:id="0">
    <w:p w14:paraId="349EBDD1" w14:textId="77777777" w:rsidR="00A14B02" w:rsidRDefault="00A14B0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74597C"/>
    <w:multiLevelType w:val="hybridMultilevel"/>
    <w:tmpl w:val="44DE4BFC"/>
    <w:lvl w:ilvl="0" w:tplc="53180671">
      <w:start w:val="1"/>
      <w:numFmt w:val="decimal"/>
      <w:lvlText w:val="%1."/>
      <w:lvlJc w:val="left"/>
      <w:pPr>
        <w:ind w:left="720" w:hanging="360"/>
      </w:pPr>
    </w:lvl>
    <w:lvl w:ilvl="1" w:tplc="53180671" w:tentative="1">
      <w:start w:val="1"/>
      <w:numFmt w:val="lowerLetter"/>
      <w:lvlText w:val="%2."/>
      <w:lvlJc w:val="left"/>
      <w:pPr>
        <w:ind w:left="1440" w:hanging="360"/>
      </w:pPr>
    </w:lvl>
    <w:lvl w:ilvl="2" w:tplc="53180671" w:tentative="1">
      <w:start w:val="1"/>
      <w:numFmt w:val="lowerRoman"/>
      <w:lvlText w:val="%3."/>
      <w:lvlJc w:val="right"/>
      <w:pPr>
        <w:ind w:left="2160" w:hanging="180"/>
      </w:pPr>
    </w:lvl>
    <w:lvl w:ilvl="3" w:tplc="53180671" w:tentative="1">
      <w:start w:val="1"/>
      <w:numFmt w:val="decimal"/>
      <w:lvlText w:val="%4."/>
      <w:lvlJc w:val="left"/>
      <w:pPr>
        <w:ind w:left="2880" w:hanging="360"/>
      </w:pPr>
    </w:lvl>
    <w:lvl w:ilvl="4" w:tplc="53180671" w:tentative="1">
      <w:start w:val="1"/>
      <w:numFmt w:val="lowerLetter"/>
      <w:lvlText w:val="%5."/>
      <w:lvlJc w:val="left"/>
      <w:pPr>
        <w:ind w:left="3600" w:hanging="360"/>
      </w:pPr>
    </w:lvl>
    <w:lvl w:ilvl="5" w:tplc="53180671" w:tentative="1">
      <w:start w:val="1"/>
      <w:numFmt w:val="lowerRoman"/>
      <w:lvlText w:val="%6."/>
      <w:lvlJc w:val="right"/>
      <w:pPr>
        <w:ind w:left="4320" w:hanging="180"/>
      </w:pPr>
    </w:lvl>
    <w:lvl w:ilvl="6" w:tplc="53180671" w:tentative="1">
      <w:start w:val="1"/>
      <w:numFmt w:val="decimal"/>
      <w:lvlText w:val="%7."/>
      <w:lvlJc w:val="left"/>
      <w:pPr>
        <w:ind w:left="5040" w:hanging="360"/>
      </w:pPr>
    </w:lvl>
    <w:lvl w:ilvl="7" w:tplc="53180671" w:tentative="1">
      <w:start w:val="1"/>
      <w:numFmt w:val="lowerLetter"/>
      <w:lvlText w:val="%8."/>
      <w:lvlJc w:val="left"/>
      <w:pPr>
        <w:ind w:left="5760" w:hanging="360"/>
      </w:pPr>
    </w:lvl>
    <w:lvl w:ilvl="8" w:tplc="531806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D24682"/>
    <w:multiLevelType w:val="hybridMultilevel"/>
    <w:tmpl w:val="3BCEB312"/>
    <w:lvl w:ilvl="0" w:tplc="90161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0F9C"/>
    <w:multiLevelType w:val="hybridMultilevel"/>
    <w:tmpl w:val="F9E21118"/>
    <w:lvl w:ilvl="0" w:tplc="29417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275F"/>
    <w:rsid w:val="00535F5A"/>
    <w:rsid w:val="00555F58"/>
    <w:rsid w:val="006434B3"/>
    <w:rsid w:val="006E6663"/>
    <w:rsid w:val="008B3AC2"/>
    <w:rsid w:val="008F680D"/>
    <w:rsid w:val="00A14B02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9B6"/>
  <w15:docId w15:val="{AE56720C-38C5-4883-827C-41CD3E21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AA17-E1CC-43CC-8338-A6BFCCB2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petersanita52@gmail.com</cp:lastModifiedBy>
  <cp:revision>2</cp:revision>
  <dcterms:created xsi:type="dcterms:W3CDTF">2020-02-02T19:57:00Z</dcterms:created>
  <dcterms:modified xsi:type="dcterms:W3CDTF">2020-02-02T19:57:00Z</dcterms:modified>
</cp:coreProperties>
</file>