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3999173" name="name1020642d2219f02f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885642d2219f02bb"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Beleidsmedewerker Wonen, Welzijn en Zorg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Beleidsmedewerker Wonen, Welzijn en Zorg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Veelzijdige woonopgaven, daarom kom je als Beleidsmedewerker Wonen, Welzijn en Zorg bij deze gemeente werken.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Het juiste woningaanbod</w:t>
                  </w:r>
                  <w:r>
                    <w:rPr>
                      <w:rFonts w:ascii="arial" w:hAnsi="arial" w:eastAsia="arial" w:cs="arial"/>
                      <w:color w:val="000000"/>
                      <w:position w:val="-2"/>
                      <w:sz w:val="17"/>
                      <w:szCs w:val="17"/>
                    </w:rPr>
                    <w:br/>
                    <w:t xml:space="preserve">Jij bent de beleidsmedewerker die zorgt dat er goede afspraken worden gemaakt met de woningbouwcorporaties en andere partijen. Je ziet kansen en maakt gebruik van allerlei regelingen om dit voor elkaar te krijgen. Je doet dit door: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te richten op huisvestingsvraagstukken i.r.t. Zorg en Welzijn voor ouderen en bijzondere doelgroepen;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themagroep WWZ (samenwerking corporaties-gemeente) te coördineren;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bestuurders te steunen en te adviseren;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ambtelijk ondersteuner te zijn van het bestuurlijk platform WWZ;</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voorzitterschap van het regulier huisvestingsoverleg statushouders;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waar nodig de opgave WWZ voor de doelgroepen te verhelderen (quickscan vergrijzing, woonzorganalyse);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te dragen aan visieontwikkeling (woonzorgvisie) en beleidsontwikkeling;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waar nodig verbindingen te leggen tussen de velden Wonen, Welzijn en Zorg intern en extern;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innovatief te zijn en je bewust te zijn van de uitdaging meer te doen tegen lagere kosten;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gemeente in regionale samenwerking te vertegenwoordigen.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beleidsmedewerker welzijn, wonen, zorg weet jij als geen ander welke volkshuisvestelijke vraagstukken er op dit moment spelen. Je gaat aan de slag met thema’s als betaalbaarheid en beschikbaarheid, prestatieafspraken, huisvesting van bijzondere doelgroepen en duurzaamheid. Doordat je weet te verbinden, kun je de neuzen dezelfde kant op krijgen.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Beleidsmedewerker Wonen, Welzijn en Zorg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b/>
                      <w:bCs/>
                      <w:color w:val="000000"/>
                      <w:position w:val="-2"/>
                      <w:sz w:val="17"/>
                      <w:szCs w:val="17"/>
                    </w:rPr>
                    <w:t xml:space="preserve">Hier krijgt jouw talent de ruimte</w:t>
                  </w:r>
                  <w:r>
                    <w:rPr>
                      <w:rFonts w:ascii="arial" w:hAnsi="arial" w:eastAsia="arial" w:cs="arial"/>
                      <w:color w:val="000000"/>
                      <w:position w:val="-2"/>
                      <w:sz w:val="17"/>
                      <w:szCs w:val="17"/>
                    </w:rPr>
                    <w:br/>
                    <w:t xml:space="preserve">Een besluitvaardige aanjager met een goede portie organisatievermogen, dat ben jij helemaal. Je bent een doorzetter en weet de juiste mensen binnen en buiten de organisatie bij elkaar te brengen. Dit kan bijvoorbeeld op bestuurlijk niveau zijn en daarom weet jij hoe je op verschillende niveaus moet schakelen. Dingen organiseren en in gang zetten kunnen we aan jou overlaten en met jouw analytisch vermogen doorgrond jij bijvoorbeeld gaten in de programmering. Daarnaast heb je:</w:t>
                  </w:r>
                  <w:r>
                    <w:rPr>
                      <w:rFonts w:ascii="arial" w:hAnsi="arial" w:eastAsia="arial" w:cs="arial"/>
                      <w:color w:val="000000"/>
                      <w:position w:val="-2"/>
                      <w:sz w:val="17"/>
                      <w:szCs w:val="17"/>
                    </w:rPr>
                    <w:br/>
                    <w:t xml:space="preserve">•    minimaal hbo-werk- en -denkniveau;</w:t>
                  </w:r>
                  <w:r>
                    <w:rPr>
                      <w:rFonts w:ascii="arial" w:hAnsi="arial" w:eastAsia="arial" w:cs="arial"/>
                      <w:color w:val="000000"/>
                      <w:position w:val="-2"/>
                      <w:sz w:val="17"/>
                      <w:szCs w:val="17"/>
                    </w:rPr>
                    <w:br/>
                    <w:t xml:space="preserve">•    ervaring op het gebied van wonen/volkshuisvesting en affiniteit met bijzondere groepen;</w:t>
                  </w:r>
                  <w:r>
                    <w:rPr>
                      <w:rFonts w:ascii="arial" w:hAnsi="arial" w:eastAsia="arial" w:cs="arial"/>
                      <w:color w:val="000000"/>
                      <w:position w:val="-2"/>
                      <w:sz w:val="17"/>
                      <w:szCs w:val="17"/>
                    </w:rPr>
                    <w:br/>
                    <w:t xml:space="preserve">•    brede kennis op hoofdlijnen van volkshuisvesting, gemeentelijke besluitvormingsprocessen en woningbouwontwikkeling.</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Wij bieden jou</w:t>
                  </w:r>
                  <w:r>
                    <w:rPr>
                      <w:rFonts w:ascii="arial" w:hAnsi="arial" w:eastAsia="arial" w:cs="arial"/>
                      <w:color w:val="000000"/>
                      <w:position w:val="-2"/>
                      <w:sz w:val="17"/>
                      <w:szCs w:val="17"/>
                    </w:rPr>
                    <w:br/>
                    <w:t xml:space="preserve">Samen de opgaves en ambities van deze gemeente realiseren is hard werken. Daar mag je ook een mooie beloning voor verwachten. Beleidsmedewerker wonen, welzijn en zorg is een functie voor 36 uur per week, daarvoor mag je rekenen op: </w:t>
                  </w:r>
                  <w:r>
                    <w:rPr>
                      <w:rFonts w:ascii="arial" w:hAnsi="arial" w:eastAsia="arial" w:cs="arial"/>
                      <w:color w:val="000000"/>
                      <w:position w:val="-2"/>
                      <w:sz w:val="17"/>
                      <w:szCs w:val="17"/>
                    </w:rPr>
                    <w:br/>
                    <w:t xml:space="preserve">•    een brutomaandsalaris van maximaal € 4.671,- (schaal 10), op basis van en 36-urige werkweek.</w:t>
                  </w:r>
                  <w:r>
                    <w:rPr>
                      <w:rFonts w:ascii="arial" w:hAnsi="arial" w:eastAsia="arial" w:cs="arial"/>
                      <w:color w:val="000000"/>
                      <w:position w:val="-2"/>
                      <w:sz w:val="17"/>
                      <w:szCs w:val="17"/>
                    </w:rPr>
                    <w:br/>
                    <w:t xml:space="preserve">•    een NS-Business Card.</w:t>
                  </w:r>
                  <w:r>
                    <w:rPr>
                      <w:rFonts w:ascii="arial" w:hAnsi="arial" w:eastAsia="arial" w:cs="arial"/>
                      <w:color w:val="000000"/>
                      <w:position w:val="-2"/>
                      <w:sz w:val="17"/>
                      <w:szCs w:val="17"/>
                    </w:rPr>
                    <w:br/>
                    <w:t xml:space="preserve">•    uitgebreide leer-, ontwikkelings- en doorgroeimogelijkheden. We zijn trots op de carrièrekansen die we bieden.</w:t>
                  </w:r>
                  <w:r>
                    <w:rPr>
                      <w:rFonts w:ascii="arial" w:hAnsi="arial" w:eastAsia="arial" w:cs="arial"/>
                      <w:color w:val="000000"/>
                      <w:position w:val="-2"/>
                      <w:sz w:val="17"/>
                      <w:szCs w:val="17"/>
                    </w:rPr>
                    <w:br/>
                    <w:t xml:space="preserve">•    minimaal 21 vakantiedagen.</w:t>
                  </w:r>
                  <w:r>
                    <w:rPr>
                      <w:rFonts w:ascii="arial" w:hAnsi="arial" w:eastAsia="arial" w:cs="arial"/>
                      <w:color w:val="000000"/>
                      <w:position w:val="-2"/>
                      <w:sz w:val="17"/>
                      <w:szCs w:val="17"/>
                    </w:rPr>
                    <w:br/>
                    <w:t xml:space="preserve">•    een individueel keuzebudget van 17,05% van jouw salaris. Aan jou dus de keuze wat je met dit budget doet. Extra vakantiedagen? Of misschien toch een fiets aanschaffen? Daarnaast kan je het IKB uit laten betalen op elk gewenst moment.</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Interesse?</w:t>
                  </w:r>
                  <w:r>
                    <w:rPr>
                      <w:rFonts w:ascii="arial" w:hAnsi="arial" w:eastAsia="arial" w:cs="arial"/>
                      <w:color w:val="000000"/>
                      <w:position w:val="-2"/>
                      <w:sz w:val="17"/>
                      <w:szCs w:val="17"/>
                    </w:rPr>
                    <w:t xml:space="preserve"> Reageer dan online voor 14 april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6126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844466">
    <w:multiLevelType w:val="hybridMultilevel"/>
    <w:lvl w:ilvl="0" w:tplc="46148653">
      <w:start w:val="1"/>
      <w:numFmt w:val="decimal"/>
      <w:lvlText w:val="%1."/>
      <w:lvlJc w:val="left"/>
      <w:pPr>
        <w:ind w:left="720" w:hanging="360"/>
      </w:pPr>
    </w:lvl>
    <w:lvl w:ilvl="1" w:tplc="46148653" w:tentative="1">
      <w:start w:val="1"/>
      <w:numFmt w:val="lowerLetter"/>
      <w:lvlText w:val="%2."/>
      <w:lvlJc w:val="left"/>
      <w:pPr>
        <w:ind w:left="1440" w:hanging="360"/>
      </w:pPr>
    </w:lvl>
    <w:lvl w:ilvl="2" w:tplc="46148653" w:tentative="1">
      <w:start w:val="1"/>
      <w:numFmt w:val="lowerRoman"/>
      <w:lvlText w:val="%3."/>
      <w:lvlJc w:val="right"/>
      <w:pPr>
        <w:ind w:left="2160" w:hanging="180"/>
      </w:pPr>
    </w:lvl>
    <w:lvl w:ilvl="3" w:tplc="46148653" w:tentative="1">
      <w:start w:val="1"/>
      <w:numFmt w:val="decimal"/>
      <w:lvlText w:val="%4."/>
      <w:lvlJc w:val="left"/>
      <w:pPr>
        <w:ind w:left="2880" w:hanging="360"/>
      </w:pPr>
    </w:lvl>
    <w:lvl w:ilvl="4" w:tplc="46148653" w:tentative="1">
      <w:start w:val="1"/>
      <w:numFmt w:val="lowerLetter"/>
      <w:lvlText w:val="%5."/>
      <w:lvlJc w:val="left"/>
      <w:pPr>
        <w:ind w:left="3600" w:hanging="360"/>
      </w:pPr>
    </w:lvl>
    <w:lvl w:ilvl="5" w:tplc="46148653" w:tentative="1">
      <w:start w:val="1"/>
      <w:numFmt w:val="lowerRoman"/>
      <w:lvlText w:val="%6."/>
      <w:lvlJc w:val="right"/>
      <w:pPr>
        <w:ind w:left="4320" w:hanging="180"/>
      </w:pPr>
    </w:lvl>
    <w:lvl w:ilvl="6" w:tplc="46148653" w:tentative="1">
      <w:start w:val="1"/>
      <w:numFmt w:val="decimal"/>
      <w:lvlText w:val="%7."/>
      <w:lvlJc w:val="left"/>
      <w:pPr>
        <w:ind w:left="5040" w:hanging="360"/>
      </w:pPr>
    </w:lvl>
    <w:lvl w:ilvl="7" w:tplc="46148653" w:tentative="1">
      <w:start w:val="1"/>
      <w:numFmt w:val="lowerLetter"/>
      <w:lvlText w:val="%8."/>
      <w:lvlJc w:val="left"/>
      <w:pPr>
        <w:ind w:left="5760" w:hanging="360"/>
      </w:pPr>
    </w:lvl>
    <w:lvl w:ilvl="8" w:tplc="46148653" w:tentative="1">
      <w:start w:val="1"/>
      <w:numFmt w:val="lowerRoman"/>
      <w:lvlText w:val="%9."/>
      <w:lvlJc w:val="right"/>
      <w:pPr>
        <w:ind w:left="6480" w:hanging="180"/>
      </w:pPr>
    </w:lvl>
  </w:abstractNum>
  <w:abstractNum w:abstractNumId="73844465">
    <w:multiLevelType w:val="hybridMultilevel"/>
    <w:lvl w:ilvl="0" w:tplc="86993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44465">
    <w:abstractNumId w:val="73844465"/>
  </w:num>
  <w:num w:numId="73844466">
    <w:abstractNumId w:val="7384446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885642d2219f02bb" Type="http://schemas.openxmlformats.org/officeDocument/2006/relationships/image" Target="media/imgrId9885642d2219f02bb.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