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2741061" name="name4500640b2cfc8b83e"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707640b2cfc8b7fe"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Manager Faculteit Bouwkunde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Ilse Bieleveldt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Manager Faculteit Bouwkunde</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Deze universiteit heeft vooruitstrevende ambities om de ingenieur van de toekomst op te leiden en excellent wetenschappelijk onderzoek uit te voeren. Bij de faculteit Bouwkunde hebben we deze ambities vertaald in een visie 2030 die in maart 2022 is gepubliceerd. Kernelementen uit de visie zijn meer integrale samenwerking tussen verschillende individuele collega's, de vier wetenschappelijke units, met instituten en andere faculteiten, en met de maatschappij.</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Er is voldoende aandacht voor de vervlechting van wetenschappelijk onderwijs en onderzoek, het primaire proces. Tien jaar geleden richtte de faculteit zich op onderwijs, en kende een bescheiden onderzoeksportefeuille. De visie van deze universiteit is, dat wetenschappelijk onderwijs en onderzoek hand in hand gaan, en dat ieder wetenschappelijk personeel gemiddeld de tijd aan onderwijs als onderzoek besteedt. Door deze gewenste vervlechting, wordt het wetenschappelijk onderwijs aan deze universiteit aangedreven en gevoed vanuit ons wetenschappelijk onderzoek.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afgelopen tien jaar heeft de faculteit zich sterk ontwikkeld binnen haar onderzoeksportefeuille. Hierdoor heeft de faculteit een goede reputatie weten op te bouwen binnen het academische academische onderzoek, en wordt dit ook erkend in internationale rankings. Deze transformatie is echter niet gelijkmatig in de hele faculteit tot ontplooiing gekomen. Drie van de vier wetenschappelijke eenheden hebben een groei in onderzoek wetende werkstellingen. Een van de units is nog altijd een onderwijsunit. Ongeveer 70% van het onderwijs van de hele faculteit wordt verzorgd door deze unit. Gelijktijdig blijft de ontwikkeling van de onderzoeksportefeuille in deze unit sterk achter op de andere units. Enerzijds kunnen problemen in de bedrijfsvoering ontstaan, zoals een onevenwichtige werklastverdeling. Tegenover betekent het dat de TU/e brede doelstellingen vanuit onze onderwijsvisie niet worden behaald. Het onderwijs binnen deze eenheid is de fundamentele praktijk gedreven, daar waar de visie van de universiteit als geheel en van de faculteit zich richt op onderzoeksgedreven wetenschappelijk onderwijs.</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faculteitsbestuur voert gedurende langere tijd gesprekken binnen de unit, met als doel de strategische transformatie in te zetten om ook deze unit meer wetenschappelijk onderzoeksgedreven te laten zijn. Het verbindt met de andere eenheden binnen de faculteit en de universiteit brede instituten, is een verbinding met een belangrijk onderwerp. Naast de nieuwe strategie, niet alleen de inhoud van het wetenschappelijk onderwijs en onderzoek, maar in belangrijke mate ook de tussentijd horende strategische personeelsplanning en financiële ruimte.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faculteitsbestuur heeft besloten een interim unit manager te werven die gedurende de periode van één jaar de verantwoordelijkheid en het verenigd krijgt om op een no-nonsense manier te komen tot concrete oplossingen en uitvoering om binnen de unit te geven. Bovendien is het van belang om niet alleen oog te hebben en voor de resultaten te zorgen, maar ook voor de veiligheid binnen de eenheid en de professionele doorontwikkeling van de medewerkers die er werken.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Manager Faculteit Bouwkunde</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minimaal een 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aantoonbare ervaring met uitvoering geven aan senior interim management opdrachten, ten tijden van een veranderopgave en conflicterende belangen. Bij voorkeur in een context met hoogopgeleide professionals;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aantoonbare ervaring met het snel analyseren van de context, het verbinden met de mensen in de unit en daarbuiten indien nodig, het vervolgens samen opzetten van concrete doelstellingen, mijlpalen en uitvoering geven aan de implementatie op korte termijn. Je gaat het nemen en uitvoeren van onverwachte beslissingen niet uit de weg, en houdt de roest en kalmte om koers te houden tien keer van tegenwind.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in staat leiding te geven aan diverse groepen medewerkers, hen te stimuleren en te inspireren om mee te gaan in de veranderende veranderingen, en om je optimaal te ontwikkelen in te zetten en hun talenten verder te ontwikkelen. Dit doe je door een transparante en coachende stijl van leidinggeven. Je werkt resultaatgericht en bent in staat om doelen te bereiken en te stellen.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binnen 1 jaar in staat de bedrijfsvoering van de unit te krijgen, in lijn met de facultaire strategie en financiële kaders. Dit betreft de financiële situatie van de unit als geheel, en het opstellen van een strategische personeelsplanning op basis van een capaciteitsplanning. Je zorgt ervoor dat de verandering wordt overgenomen door de vaste medewerkers van de eenheid, zodat de verandering ook na jouw vertrek wordt overgenomen. Daarin werk je ook samen met de business controller, de projectadministratie en HR-advies.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Als interim unitmanager werk je samen met stafleden met diverse profielen binnen de unit: docenten, universitaire docenten, universitaire hoofddocenten en hoogleraren. Zij zijn experts in het wetenschappelijk toezicht. Jij biedt volledige kaders waarbinnen zij hun werk kunnen uitvoeren en onderling samenwerken op inhoud en op het nemen van verantwoordelijkheden.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doortastend, verbindend, koersvast, helder en resultaatgericht. Je gaat problemen niet uit de weg, maar maakt ze bespreekbaar. Je zoekt de samenwerking. Je houdt mensen aan hun afspraken, en stuurt daar waar nodig.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gelijktijdig oog hebben voor de behoeften van individuele medewerkers, voor het ontwikkelen van een veilige werkomgeving waarin ruimte is voor dialoog en persoonlijke ontwikkeling.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mondelinge en schriftelijke beheersing van de Engelse taal is goed.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betreft een interim opdracht voor 4 of 5 dagen per week (gemiddeld 32 tot 40 uren per week). De verwachte startdatum is 3 april 2023 en de verwachte einddatum is 3 april 2024.Er is een proefperiode van 2 maanden en verlenging is mogelijk.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Neem dan zo snel mogelijk maar uiterlijk 1 april 2023 contact op met Ilse Bieleveldt op ilse@regioeffect.nl of 06-11722556.</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8762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075485">
    <w:multiLevelType w:val="hybridMultilevel"/>
    <w:lvl w:ilvl="0" w:tplc="50370865">
      <w:start w:val="1"/>
      <w:numFmt w:val="decimal"/>
      <w:lvlText w:val="%1."/>
      <w:lvlJc w:val="left"/>
      <w:pPr>
        <w:ind w:left="720" w:hanging="360"/>
      </w:pPr>
    </w:lvl>
    <w:lvl w:ilvl="1" w:tplc="50370865" w:tentative="1">
      <w:start w:val="1"/>
      <w:numFmt w:val="lowerLetter"/>
      <w:lvlText w:val="%2."/>
      <w:lvlJc w:val="left"/>
      <w:pPr>
        <w:ind w:left="1440" w:hanging="360"/>
      </w:pPr>
    </w:lvl>
    <w:lvl w:ilvl="2" w:tplc="50370865" w:tentative="1">
      <w:start w:val="1"/>
      <w:numFmt w:val="lowerRoman"/>
      <w:lvlText w:val="%3."/>
      <w:lvlJc w:val="right"/>
      <w:pPr>
        <w:ind w:left="2160" w:hanging="180"/>
      </w:pPr>
    </w:lvl>
    <w:lvl w:ilvl="3" w:tplc="50370865" w:tentative="1">
      <w:start w:val="1"/>
      <w:numFmt w:val="decimal"/>
      <w:lvlText w:val="%4."/>
      <w:lvlJc w:val="left"/>
      <w:pPr>
        <w:ind w:left="2880" w:hanging="360"/>
      </w:pPr>
    </w:lvl>
    <w:lvl w:ilvl="4" w:tplc="50370865" w:tentative="1">
      <w:start w:val="1"/>
      <w:numFmt w:val="lowerLetter"/>
      <w:lvlText w:val="%5."/>
      <w:lvlJc w:val="left"/>
      <w:pPr>
        <w:ind w:left="3600" w:hanging="360"/>
      </w:pPr>
    </w:lvl>
    <w:lvl w:ilvl="5" w:tplc="50370865" w:tentative="1">
      <w:start w:val="1"/>
      <w:numFmt w:val="lowerRoman"/>
      <w:lvlText w:val="%6."/>
      <w:lvlJc w:val="right"/>
      <w:pPr>
        <w:ind w:left="4320" w:hanging="180"/>
      </w:pPr>
    </w:lvl>
    <w:lvl w:ilvl="6" w:tplc="50370865" w:tentative="1">
      <w:start w:val="1"/>
      <w:numFmt w:val="decimal"/>
      <w:lvlText w:val="%7."/>
      <w:lvlJc w:val="left"/>
      <w:pPr>
        <w:ind w:left="5040" w:hanging="360"/>
      </w:pPr>
    </w:lvl>
    <w:lvl w:ilvl="7" w:tplc="50370865" w:tentative="1">
      <w:start w:val="1"/>
      <w:numFmt w:val="lowerLetter"/>
      <w:lvlText w:val="%8."/>
      <w:lvlJc w:val="left"/>
      <w:pPr>
        <w:ind w:left="5760" w:hanging="360"/>
      </w:pPr>
    </w:lvl>
    <w:lvl w:ilvl="8" w:tplc="50370865" w:tentative="1">
      <w:start w:val="1"/>
      <w:numFmt w:val="lowerRoman"/>
      <w:lvlText w:val="%9."/>
      <w:lvlJc w:val="right"/>
      <w:pPr>
        <w:ind w:left="6480" w:hanging="180"/>
      </w:pPr>
    </w:lvl>
  </w:abstractNum>
  <w:abstractNum w:abstractNumId="33075484">
    <w:multiLevelType w:val="hybridMultilevel"/>
    <w:lvl w:ilvl="0" w:tplc="21894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75484">
    <w:abstractNumId w:val="33075484"/>
  </w:num>
  <w:num w:numId="33075485">
    <w:abstractNumId w:val="3307548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707640b2cfc8b7fe" Type="http://schemas.openxmlformats.org/officeDocument/2006/relationships/image" Target="media/imgrId3707640b2cfc8b7fe.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