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5267103" name="name297067121400b183f"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248167121400b17fe"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Projectleider/ Regionaal secretaris beschermd wonen</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Denischa de Jezus</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Projectleider/ Regionaal secretaris beschermd wonen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Voor een regio in </w:t>
                  </w:r>
                  <w:r>
                    <w:rPr>
                      <w:rFonts w:ascii="Aptos" w:hAnsi="Aptos" w:eastAsia="Aptos" w:cs="Aptos"/>
                      <w:b/>
                      <w:bCs/>
                      <w:color w:val="000000"/>
                      <w:position w:val="-3"/>
                      <w:sz w:val="24"/>
                      <w:szCs w:val="24"/>
                    </w:rPr>
                    <w:t xml:space="preserve">Gelderland</w:t>
                  </w:r>
                  <w:r>
                    <w:rPr>
                      <w:rFonts w:ascii="Aptos" w:hAnsi="Aptos" w:eastAsia="Aptos" w:cs="Aptos"/>
                      <w:color w:val="000000"/>
                      <w:position w:val="-3"/>
                      <w:sz w:val="24"/>
                      <w:szCs w:val="24"/>
                    </w:rPr>
                    <w:t xml:space="preserve"> is </w:t>
                  </w:r>
                  <w:r>
                    <w:rPr>
                      <w:rFonts w:ascii="Aptos" w:hAnsi="Aptos" w:eastAsia="Aptos" w:cs="Aptos"/>
                      <w:b/>
                      <w:bCs/>
                      <w:color w:val="000000"/>
                      <w:position w:val="-3"/>
                      <w:sz w:val="24"/>
                      <w:szCs w:val="24"/>
                    </w:rPr>
                    <w:t xml:space="preserve">RegioEffect </w:t>
                  </w:r>
                  <w:r>
                    <w:rPr>
                      <w:rFonts w:ascii="Aptos" w:hAnsi="Aptos" w:eastAsia="Aptos" w:cs="Aptos"/>
                      <w:color w:val="000000"/>
                      <w:position w:val="-3"/>
                      <w:sz w:val="24"/>
                      <w:szCs w:val="24"/>
                    </w:rPr>
                    <w:t xml:space="preserve">op zoek naar een </w:t>
                  </w:r>
                  <w:r>
                    <w:rPr>
                      <w:rFonts w:ascii="Aptos" w:hAnsi="Aptos" w:eastAsia="Aptos" w:cs="Aptos"/>
                      <w:b/>
                      <w:bCs/>
                      <w:color w:val="000000"/>
                      <w:position w:val="-3"/>
                      <w:sz w:val="24"/>
                      <w:szCs w:val="24"/>
                    </w:rPr>
                    <w:t xml:space="preserve">Projectleider/ regionaal secretaris beschermd wonen </w:t>
                  </w:r>
                  <w:r>
                    <w:rPr>
                      <w:rFonts w:ascii="Aptos" w:hAnsi="Aptos" w:eastAsia="Aptos" w:cs="Aptos"/>
                      <w:color w:val="000000"/>
                      <w:position w:val="-3"/>
                      <w:sz w:val="24"/>
                      <w:szCs w:val="24"/>
                    </w:rPr>
                    <w:t xml:space="preserve">voor </w:t>
                  </w:r>
                  <w:r>
                    <w:rPr>
                      <w:rFonts w:ascii="Aptos" w:hAnsi="Aptos" w:eastAsia="Aptos" w:cs="Aptos"/>
                      <w:b/>
                      <w:bCs/>
                      <w:color w:val="000000"/>
                      <w:position w:val="-3"/>
                      <w:sz w:val="24"/>
                      <w:szCs w:val="24"/>
                    </w:rPr>
                    <w:t xml:space="preserve">8 uur per week </w:t>
                  </w:r>
                  <w:r>
                    <w:rPr>
                      <w:rFonts w:ascii="Aptos" w:hAnsi="Aptos" w:eastAsia="Aptos" w:cs="Aptos"/>
                      <w:color w:val="000000"/>
                      <w:position w:val="-3"/>
                      <w:sz w:val="24"/>
                      <w:szCs w:val="24"/>
                    </w:rPr>
                    <w:t xml:space="preserve">voor een periode van </w:t>
                  </w:r>
                  <w:r>
                    <w:rPr>
                      <w:rFonts w:ascii="Aptos" w:hAnsi="Aptos" w:eastAsia="Aptos" w:cs="Aptos"/>
                      <w:b/>
                      <w:bCs/>
                      <w:color w:val="000000"/>
                      <w:position w:val="-3"/>
                      <w:sz w:val="24"/>
                      <w:szCs w:val="24"/>
                    </w:rPr>
                    <w:t xml:space="preserve">04-11-2024 tot 31-10-2025. </w:t>
                  </w:r>
                  <w:r>
                    <w:rPr>
                      <w:rFonts w:ascii="Aptos" w:hAnsi="Aptos" w:eastAsia="Aptos" w:cs="Aptos"/>
                      <w:color w:val="000000"/>
                      <w:position w:val="-3"/>
                      <w:sz w:val="24"/>
                      <w:szCs w:val="24"/>
                    </w:rPr>
                    <w:t xml:space="preserve">Er is een </w:t>
                  </w:r>
                  <w:r>
                    <w:rPr>
                      <w:rFonts w:ascii="Aptos" w:hAnsi="Aptos" w:eastAsia="Aptos" w:cs="Aptos"/>
                      <w:b/>
                      <w:bCs/>
                      <w:color w:val="000000"/>
                      <w:position w:val="-3"/>
                      <w:sz w:val="24"/>
                      <w:szCs w:val="24"/>
                    </w:rPr>
                    <w:t xml:space="preserve">optie tot verlenging van maximaal 2 keer 6 maanden. </w:t>
                  </w:r>
                  <w:r>
                    <w:rPr>
                      <w:rFonts w:ascii="Aptos" w:hAnsi="Aptos" w:eastAsia="Aptos" w:cs="Aptos"/>
                      <w:color w:val="000000"/>
                      <w:position w:val="-3"/>
                      <w:sz w:val="24"/>
                      <w:szCs w:val="24"/>
                    </w:rPr>
                    <w:t xml:space="preserve">Klinkt dit interessant? Lees dan verder!</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Meerdere gemeenten in een regio in Gelderland werken samen om psychisch kwetsbare inwoners de juiste ondersteuning te bieden. Het merendeel van deze zorg en ondersteuning kan lokaal worden georganiseerd. Soms is de problematiek echter zo complex, dat het niet meer mogelijk is om dit lokaal te organiseren.</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Bijvoorbeeld bij:</w:t>
                  </w:r>
                </w:p>
                <w:p>
                  <w:pPr>
                    <w:numPr>
                      <w:ilvl w:val="0"/>
                      <w:numId w:val="1"/>
                    </w:numPr>
                    <w:spacing w:before="0" w:after="0"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dak- of thuisloosheid;</w:t>
                  </w:r>
                </w:p>
                <w:p>
                  <w:pPr>
                    <w:numPr>
                      <w:ilvl w:val="0"/>
                      <w:numId w:val="1"/>
                    </w:numPr>
                    <w:spacing w:before="0" w:after="0"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psychiatrische problemen waardoor zelfstandig thuis wonen niet meer mogelijk is;</w:t>
                  </w:r>
                </w:p>
                <w:p>
                  <w:pPr>
                    <w:numPr>
                      <w:ilvl w:val="0"/>
                      <w:numId w:val="1"/>
                    </w:numPr>
                    <w:spacing w:before="0" w:after="0"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mensen met psychische kwetsbaarheid en verward gedrag;</w:t>
                  </w:r>
                </w:p>
                <w:p>
                  <w:pPr>
                    <w:numPr>
                      <w:ilvl w:val="0"/>
                      <w:numId w:val="1"/>
                    </w:numPr>
                    <w:spacing w:before="0" w:after="0"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verslaving.</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Het is belangrijk dat er dan goede, afspraken worden gemaakt over het organiseren van de benodigde ondersteuning, zonder daarbij de lokale situatie uit het oog te verliezen. Als leidraad hiervoor wordt gebruik gemaakt van een Beleidsplan en een Regioplan. De regiogemeenten zijn gezamenlijk opdrachtgever, één gemeente is centrumgemeente.</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w:t>
                  </w:r>
                </w:p>
                <w:p>
                  <w:pPr>
                    <w:widowControl w:val="on"/>
                    <w:pBdr/>
                    <w:spacing w:before="165" w:after="165" w:line="273" w:lineRule="auto"/>
                    <w:ind w:left="0" w:right="0"/>
                    <w:jc w:val="left"/>
                    <w:textAlignment w:val="center"/>
                  </w:pPr>
                  <w:r>
                    <w:rPr>
                      <w:rFonts w:ascii="Aptos" w:hAnsi="Aptos" w:eastAsia="Aptos" w:cs="Aptos"/>
                      <w:b/>
                      <w:bCs/>
                      <w:color w:val="000000"/>
                      <w:position w:val="-3"/>
                      <w:sz w:val="24"/>
                      <w:szCs w:val="24"/>
                    </w:rPr>
                    <w:t xml:space="preserve">Verantwoordelijkheden</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Je begeleidt en stuurt de regionale samenwerking rondom beschermd wonen en maatschappelijke opvang. Als regiosecretaris verwachten we in ieder geval van jou:</w:t>
                  </w:r>
                </w:p>
                <w:p>
                  <w:pPr>
                    <w:numPr>
                      <w:ilvl w:val="0"/>
                      <w:numId w:val="1"/>
                    </w:numPr>
                    <w:spacing w:before="0" w:after="0"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Een onafhankelijk rol;</w:t>
                  </w:r>
                </w:p>
                <w:p>
                  <w:pPr>
                    <w:numPr>
                      <w:ilvl w:val="0"/>
                      <w:numId w:val="1"/>
                    </w:numPr>
                    <w:spacing w:before="0" w:after="0"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Bewaken van gemaakt afspraken en de voortgang daar op;</w:t>
                  </w:r>
                </w:p>
                <w:p>
                  <w:pPr>
                    <w:numPr>
                      <w:ilvl w:val="0"/>
                      <w:numId w:val="1"/>
                    </w:numPr>
                    <w:spacing w:before="0" w:after="0"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Aanbrengen van samenhang in de onderliggende (lokale en regionale) verwachtingen;</w:t>
                  </w:r>
                </w:p>
                <w:p>
                  <w:pPr>
                    <w:numPr>
                      <w:ilvl w:val="0"/>
                      <w:numId w:val="1"/>
                    </w:numPr>
                    <w:spacing w:before="0" w:after="0"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Aanjagen van (deel)projecten.</w:t>
                  </w:r>
                </w:p>
                <w:p>
                  <w:pPr>
                    <w:numPr>
                      <w:ilvl w:val="0"/>
                      <w:numId w:val="1"/>
                    </w:numPr>
                    <w:spacing w:before="0" w:after="0"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Opstellen van een jaarplanning met daarin in ieder geval:</w:t>
                  </w:r>
                </w:p>
                <w:p>
                  <w:pPr>
                    <w:numPr>
                      <w:ilvl w:val="1"/>
                      <w:numId w:val="1"/>
                    </w:numPr>
                    <w:spacing w:before="0" w:after="0"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Ambtelijke en bestuurlijke afstemmingsoverleggen;</w:t>
                  </w:r>
                </w:p>
                <w:p>
                  <w:pPr>
                    <w:numPr>
                      <w:ilvl w:val="1"/>
                      <w:numId w:val="1"/>
                    </w:numPr>
                    <w:spacing w:before="0" w:after="0"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Financiële afstemming (regiobegroting).</w:t>
                  </w:r>
                </w:p>
                <w:p>
                  <w:pPr>
                    <w:numPr>
                      <w:ilvl w:val="0"/>
                      <w:numId w:val="1"/>
                    </w:numPr>
                    <w:spacing w:before="0" w:after="0"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Voorbereiden ambtelijke en bestuurlijke afstemmingsoverleggen met een kernteam uit de subregio’s.</w:t>
                  </w:r>
                </w:p>
                <w:p>
                  <w:pPr>
                    <w:numPr>
                      <w:ilvl w:val="0"/>
                      <w:numId w:val="1"/>
                    </w:numPr>
                    <w:spacing w:before="0" w:after="0"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Voorzitten van het ambtelijke afstemmingsoverleg (regionale werkgroep)</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w:t>
                  </w:r>
                </w:p>
                <w:p>
                  <w:pPr>
                    <w:widowControl w:val="on"/>
                    <w:pBdr/>
                    <w:spacing w:before="165" w:after="165" w:line="273" w:lineRule="auto"/>
                    <w:ind w:left="0" w:right="0"/>
                    <w:jc w:val="left"/>
                    <w:textAlignment w:val="center"/>
                  </w:pPr>
                  <w:r>
                    <w:rPr>
                      <w:rFonts w:ascii="Aptos" w:hAnsi="Aptos" w:eastAsia="Aptos" w:cs="Aptos"/>
                      <w:b/>
                      <w:bCs/>
                      <w:color w:val="000000"/>
                      <w:position w:val="-3"/>
                      <w:sz w:val="24"/>
                      <w:szCs w:val="24"/>
                    </w:rPr>
                    <w:t xml:space="preserve">Werkomgeving</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Je kunt werken in op locatie van de centrumgemeente. Er is een kantoortuin, er zijn rustige afgezonderde plekken, teamkamers of flexplekken. Ook is het mogelijk (en aanbevolen) om te werken op locatie bij één van de gemeenten in de regio. Thuiswerken is ook mogelijk, al is een minimale aanwezigheid / zichtbaarheid van belang.</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Projectleider/ Regionaal secretaris beschermd wonen</w:t>
                  </w:r>
                </w:p>
              </w:tc>
            </w:tr>
            <w:tr>
              <w:trPr>
                <w:trHeight w:val="0" w:hRule="atLeast"/>
              </w:trPr>
              <w:tc>
                <w:tcPr>
                  <w:tcMar>
                    <w:top w:w="0" w:type="auto"/>
                    <w:left w:w="0" w:type="auto"/>
                    <w:bottom w:w="0" w:type="auto"/>
                    <w:right w:w="0" w:type="auto"/>
                  </w:tcMar>
                  <w:vAlign w:val="center"/>
                </w:tcPr>
                <w:p>
                  <w:pPr>
                    <w:numPr>
                      <w:ilvl w:val="0"/>
                      <w:numId w:val="1"/>
                    </w:numPr>
                    <w:spacing w:before="0" w:after="0"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Je hebt minimaal 2 jaar ervaring met het beheren van een regiobegroting;</w:t>
                  </w:r>
                </w:p>
                <w:p>
                  <w:pPr>
                    <w:numPr>
                      <w:ilvl w:val="0"/>
                      <w:numId w:val="1"/>
                    </w:numPr>
                    <w:spacing w:before="0" w:after="0"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Je hebt recente ervaring binnen een 100.000+ gemeente;</w:t>
                  </w:r>
                </w:p>
                <w:p>
                  <w:pPr>
                    <w:numPr>
                      <w:ilvl w:val="0"/>
                      <w:numId w:val="1"/>
                    </w:numPr>
                    <w:spacing w:before="0" w:after="0"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Je beschikt over HBO/WO werkervaring en denkniveau;</w:t>
                  </w:r>
                </w:p>
                <w:p>
                  <w:pPr>
                    <w:numPr>
                      <w:ilvl w:val="0"/>
                      <w:numId w:val="1"/>
                    </w:numPr>
                    <w:spacing w:before="0" w:after="0"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Je hebt meerdere jaren ervaring met projectmatig werken binnen het sociaal domein;</w:t>
                  </w:r>
                </w:p>
                <w:p>
                  <w:pPr>
                    <w:numPr>
                      <w:ilvl w:val="0"/>
                      <w:numId w:val="1"/>
                    </w:numPr>
                    <w:spacing w:before="0" w:after="0"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Je hebt ervaring met werken in een politiek bestuurlijke omgeving.</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numPr>
                      <w:ilvl w:val="0"/>
                      <w:numId w:val="1"/>
                    </w:numPr>
                    <w:spacing w:before="0" w:after="0"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Je bent inzetbaar van 4 november 2024 tot 31 oktober 2025 voor 8 uur per week</w:t>
                  </w:r>
                </w:p>
                <w:p>
                  <w:pPr>
                    <w:numPr>
                      <w:ilvl w:val="0"/>
                      <w:numId w:val="1"/>
                    </w:numPr>
                    <w:spacing w:before="0" w:after="0"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Marktconform tarief, in overleg</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Ben jij hier enthousiast van geworden? Voor informatie over deze functie kun je contact opnemen met Denischa de Jezus via denischa@regioeffect.nl of bel/Whatsapp 06-35666142. Wij zien jouw reactie, voorzien van CV, graag zo snel mogelijk tegemoet (uiterlijk op woensdag 23 oktober 2024).</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412445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5230751">
    <w:multiLevelType w:val="hybridMultilevel"/>
    <w:lvl w:ilvl="0" w:tplc="94729386">
      <w:start w:val="1"/>
      <w:numFmt w:val="decimal"/>
      <w:lvlText w:val="%1."/>
      <w:lvlJc w:val="left"/>
      <w:pPr>
        <w:ind w:left="720" w:hanging="360"/>
      </w:pPr>
    </w:lvl>
    <w:lvl w:ilvl="1" w:tplc="94729386" w:tentative="1">
      <w:start w:val="1"/>
      <w:numFmt w:val="lowerLetter"/>
      <w:lvlText w:val="%2."/>
      <w:lvlJc w:val="left"/>
      <w:pPr>
        <w:ind w:left="1440" w:hanging="360"/>
      </w:pPr>
    </w:lvl>
    <w:lvl w:ilvl="2" w:tplc="94729386" w:tentative="1">
      <w:start w:val="1"/>
      <w:numFmt w:val="lowerRoman"/>
      <w:lvlText w:val="%3."/>
      <w:lvlJc w:val="right"/>
      <w:pPr>
        <w:ind w:left="2160" w:hanging="180"/>
      </w:pPr>
    </w:lvl>
    <w:lvl w:ilvl="3" w:tplc="94729386" w:tentative="1">
      <w:start w:val="1"/>
      <w:numFmt w:val="decimal"/>
      <w:lvlText w:val="%4."/>
      <w:lvlJc w:val="left"/>
      <w:pPr>
        <w:ind w:left="2880" w:hanging="360"/>
      </w:pPr>
    </w:lvl>
    <w:lvl w:ilvl="4" w:tplc="94729386" w:tentative="1">
      <w:start w:val="1"/>
      <w:numFmt w:val="lowerLetter"/>
      <w:lvlText w:val="%5."/>
      <w:lvlJc w:val="left"/>
      <w:pPr>
        <w:ind w:left="3600" w:hanging="360"/>
      </w:pPr>
    </w:lvl>
    <w:lvl w:ilvl="5" w:tplc="94729386" w:tentative="1">
      <w:start w:val="1"/>
      <w:numFmt w:val="lowerRoman"/>
      <w:lvlText w:val="%6."/>
      <w:lvlJc w:val="right"/>
      <w:pPr>
        <w:ind w:left="4320" w:hanging="180"/>
      </w:pPr>
    </w:lvl>
    <w:lvl w:ilvl="6" w:tplc="94729386" w:tentative="1">
      <w:start w:val="1"/>
      <w:numFmt w:val="decimal"/>
      <w:lvlText w:val="%7."/>
      <w:lvlJc w:val="left"/>
      <w:pPr>
        <w:ind w:left="5040" w:hanging="360"/>
      </w:pPr>
    </w:lvl>
    <w:lvl w:ilvl="7" w:tplc="94729386" w:tentative="1">
      <w:start w:val="1"/>
      <w:numFmt w:val="lowerLetter"/>
      <w:lvlText w:val="%8."/>
      <w:lvlJc w:val="left"/>
      <w:pPr>
        <w:ind w:left="5760" w:hanging="360"/>
      </w:pPr>
    </w:lvl>
    <w:lvl w:ilvl="8" w:tplc="94729386" w:tentative="1">
      <w:start w:val="1"/>
      <w:numFmt w:val="lowerRoman"/>
      <w:lvlText w:val="%9."/>
      <w:lvlJc w:val="right"/>
      <w:pPr>
        <w:ind w:left="6480" w:hanging="180"/>
      </w:pPr>
    </w:lvl>
  </w:abstractNum>
  <w:abstractNum w:abstractNumId="85230750">
    <w:multiLevelType w:val="hybridMultilevel"/>
    <w:lvl w:ilvl="0" w:tplc="219583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230750">
    <w:abstractNumId w:val="85230750"/>
  </w:num>
  <w:num w:numId="85230751">
    <w:abstractNumId w:val="85230751"/>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248167121400b17fe" Type="http://schemas.openxmlformats.org/officeDocument/2006/relationships/image" Target="media/imgrId248167121400b17fe.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