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ormalTablePHPDOCX"/>
        <w:tblW w:w="5000" w:type="pct"/>
        <w:tblCellSpacing w:w="30" w:type="dxa"/>
        <w:tblInd w:w="168" w:type="dxa"/>
        <w:tblLook w:val="04A0" w:firstRow="1" w:lastRow="0" w:firstColumn="1" w:lastColumn="0" w:noHBand="0" w:noVBand="1"/>
      </w:tblPr>
      <w:tblGrid>
        <w:gridCol w:w="10206"/>
      </w:tblGrid>
      <w:tr w:rsidR="00712676" w14:paraId="7EE08173"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7095"/>
              <w:gridCol w:w="2775"/>
            </w:tblGrid>
            <w:tr w:rsidR="00712676" w14:paraId="06FC01C4" w14:textId="77777777">
              <w:trPr>
                <w:tblCellSpacing w:w="30" w:type="dxa"/>
              </w:trPr>
              <w:tc>
                <w:tcPr>
                  <w:tcW w:w="0" w:type="auto"/>
                  <w:tcMar>
                    <w:top w:w="0" w:type="auto"/>
                    <w:left w:w="0" w:type="auto"/>
                    <w:bottom w:w="0" w:type="auto"/>
                    <w:right w:w="0" w:type="auto"/>
                  </w:tcMar>
                </w:tcPr>
                <w:p w14:paraId="26F545B4" w14:textId="77777777" w:rsidR="00712676" w:rsidRDefault="00000000">
                  <w:r>
                    <w:rPr>
                      <w:noProof/>
                      <w:position w:val="-60"/>
                    </w:rPr>
                    <w:drawing>
                      <wp:inline distT="0" distB="0" distL="0" distR="0" wp14:anchorId="6E006D93" wp14:editId="2178996A">
                        <wp:extent cx="2296800" cy="439200"/>
                        <wp:effectExtent l="0" t="0" r="0" b="0"/>
                        <wp:docPr id="4979827" name="name502265eb1a6f97c15"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8" cstate="print"/>
                                <a:stretch>
                                  <a:fillRect/>
                                </a:stretch>
                              </pic:blipFill>
                              <pic:spPr>
                                <a:xfrm>
                                  <a:off x="0" y="0"/>
                                  <a:ext cx="2296800" cy="439200"/>
                                </a:xfrm>
                                <a:prstGeom prst="rect">
                                  <a:avLst/>
                                </a:prstGeom>
                                <a:ln w="0">
                                  <a:noFill/>
                                </a:ln>
                              </pic:spPr>
                            </pic:pic>
                          </a:graphicData>
                        </a:graphic>
                      </wp:inline>
                    </w:drawing>
                  </w:r>
                </w:p>
              </w:tc>
              <w:tc>
                <w:tcPr>
                  <w:tcW w:w="0" w:type="auto"/>
                  <w:tcMar>
                    <w:top w:w="0" w:type="auto"/>
                    <w:left w:w="0" w:type="auto"/>
                    <w:bottom w:w="0" w:type="auto"/>
                    <w:right w:w="0" w:type="auto"/>
                  </w:tcMar>
                </w:tcPr>
                <w:p w14:paraId="2A7FE189" w14:textId="77777777" w:rsidR="00712676" w:rsidRDefault="00000000">
                  <w:pPr>
                    <w:spacing w:after="0" w:line="240" w:lineRule="auto"/>
                  </w:pPr>
                  <w:r>
                    <w:rPr>
                      <w:rFonts w:ascii="Arial" w:eastAsia="Arial" w:hAnsi="Arial" w:cs="Arial"/>
                      <w:color w:val="000000"/>
                      <w:sz w:val="15"/>
                      <w:szCs w:val="15"/>
                    </w:rPr>
                    <w:t>RegioEffect</w:t>
                  </w:r>
                  <w:r>
                    <w:rPr>
                      <w:rFonts w:ascii="Arial" w:eastAsia="Arial" w:hAnsi="Arial" w:cs="Arial"/>
                      <w:color w:val="000000"/>
                      <w:sz w:val="15"/>
                      <w:szCs w:val="15"/>
                    </w:rPr>
                    <w:br/>
                    <w:t>Binnenweg 7</w:t>
                  </w:r>
                  <w:r>
                    <w:rPr>
                      <w:rFonts w:ascii="Arial" w:eastAsia="Arial" w:hAnsi="Arial" w:cs="Arial"/>
                      <w:color w:val="000000"/>
                      <w:sz w:val="15"/>
                      <w:szCs w:val="15"/>
                    </w:rPr>
                    <w:br/>
                    <w:t>6644 KD, Ewijk</w:t>
                  </w:r>
                  <w:r>
                    <w:rPr>
                      <w:rFonts w:ascii="Arial" w:eastAsia="Arial" w:hAnsi="Arial" w:cs="Arial"/>
                      <w:color w:val="000000"/>
                      <w:sz w:val="15"/>
                      <w:szCs w:val="15"/>
                    </w:rPr>
                    <w:br/>
                    <w:t>info@regioeffect.nl</w:t>
                  </w:r>
                </w:p>
              </w:tc>
            </w:tr>
          </w:tbl>
          <w:p w14:paraId="0CDC6A23" w14:textId="77777777" w:rsidR="00712676" w:rsidRDefault="00712676"/>
        </w:tc>
      </w:tr>
      <w:tr w:rsidR="00712676" w14:paraId="7794E3BC"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712676" w14:paraId="0E162B12" w14:textId="77777777">
              <w:trPr>
                <w:tblCellSpacing w:w="30" w:type="dxa"/>
              </w:trPr>
              <w:tc>
                <w:tcPr>
                  <w:tcW w:w="0" w:type="auto"/>
                  <w:tcMar>
                    <w:top w:w="0" w:type="auto"/>
                    <w:left w:w="0" w:type="auto"/>
                    <w:bottom w:w="0" w:type="auto"/>
                    <w:right w:w="0" w:type="auto"/>
                  </w:tcMar>
                  <w:vAlign w:val="center"/>
                </w:tcPr>
                <w:p w14:paraId="05D31696" w14:textId="77777777" w:rsidR="00712676" w:rsidRDefault="00000000">
                  <w:pPr>
                    <w:spacing w:after="0" w:line="240" w:lineRule="auto"/>
                  </w:pPr>
                  <w:r>
                    <w:rPr>
                      <w:rFonts w:ascii="Arial" w:eastAsia="Arial" w:hAnsi="Arial" w:cs="Arial"/>
                      <w:color w:val="000000"/>
                      <w:position w:val="-2"/>
                      <w:sz w:val="17"/>
                      <w:szCs w:val="17"/>
                    </w:rPr>
                    <w:t>Titel</w:t>
                  </w:r>
                </w:p>
              </w:tc>
            </w:tr>
            <w:tr w:rsidR="00712676" w14:paraId="3E6E33E8" w14:textId="77777777">
              <w:trPr>
                <w:tblCellSpacing w:w="30" w:type="dxa"/>
              </w:trPr>
              <w:tc>
                <w:tcPr>
                  <w:tcW w:w="0" w:type="auto"/>
                  <w:tcMar>
                    <w:top w:w="0" w:type="auto"/>
                    <w:left w:w="0" w:type="auto"/>
                    <w:bottom w:w="0" w:type="auto"/>
                    <w:right w:w="0" w:type="auto"/>
                  </w:tcMar>
                  <w:vAlign w:val="center"/>
                </w:tcPr>
                <w:p w14:paraId="037F1C52" w14:textId="77777777" w:rsidR="00712676" w:rsidRDefault="00000000">
                  <w:pPr>
                    <w:spacing w:after="0" w:line="240" w:lineRule="auto"/>
                  </w:pPr>
                  <w:r>
                    <w:rPr>
                      <w:rFonts w:ascii="Arial" w:eastAsia="Arial" w:hAnsi="Arial" w:cs="Arial"/>
                      <w:color w:val="000000"/>
                      <w:position w:val="-2"/>
                      <w:sz w:val="17"/>
                      <w:szCs w:val="17"/>
                    </w:rPr>
                    <w:t>Senior communicatieadviseur</w:t>
                  </w:r>
                </w:p>
              </w:tc>
            </w:tr>
          </w:tbl>
          <w:p w14:paraId="24CA1503" w14:textId="77777777" w:rsidR="00712676" w:rsidRDefault="00712676"/>
        </w:tc>
      </w:tr>
      <w:tr w:rsidR="00712676" w14:paraId="49913E38"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712676" w14:paraId="4295D1C3" w14:textId="77777777">
              <w:trPr>
                <w:tblCellSpacing w:w="30" w:type="dxa"/>
              </w:trPr>
              <w:tc>
                <w:tcPr>
                  <w:tcW w:w="0" w:type="auto"/>
                  <w:tcMar>
                    <w:top w:w="0" w:type="auto"/>
                    <w:left w:w="0" w:type="auto"/>
                    <w:bottom w:w="0" w:type="auto"/>
                    <w:right w:w="0" w:type="auto"/>
                  </w:tcMar>
                  <w:vAlign w:val="center"/>
                </w:tcPr>
                <w:p w14:paraId="25F1A6B9" w14:textId="77777777" w:rsidR="00712676" w:rsidRDefault="00000000">
                  <w:pPr>
                    <w:spacing w:after="0" w:line="240" w:lineRule="auto"/>
                  </w:pPr>
                  <w:r>
                    <w:rPr>
                      <w:rFonts w:ascii="Arial" w:eastAsia="Arial" w:hAnsi="Arial" w:cs="Arial"/>
                      <w:color w:val="000000"/>
                      <w:position w:val="-2"/>
                      <w:sz w:val="17"/>
                      <w:szCs w:val="17"/>
                    </w:rPr>
                    <w:t>Consultant</w:t>
                  </w:r>
                </w:p>
              </w:tc>
            </w:tr>
            <w:tr w:rsidR="00712676" w14:paraId="087FB99B" w14:textId="77777777">
              <w:trPr>
                <w:tblCellSpacing w:w="30" w:type="dxa"/>
              </w:trPr>
              <w:tc>
                <w:tcPr>
                  <w:tcW w:w="0" w:type="auto"/>
                  <w:tcMar>
                    <w:top w:w="0" w:type="auto"/>
                    <w:left w:w="0" w:type="auto"/>
                    <w:bottom w:w="0" w:type="auto"/>
                    <w:right w:w="0" w:type="auto"/>
                  </w:tcMar>
                  <w:vAlign w:val="center"/>
                </w:tcPr>
                <w:p w14:paraId="089CF56B" w14:textId="77777777" w:rsidR="00712676" w:rsidRDefault="00000000">
                  <w:pPr>
                    <w:spacing w:after="0" w:line="240" w:lineRule="auto"/>
                  </w:pPr>
                  <w:r>
                    <w:rPr>
                      <w:rFonts w:ascii="Arial" w:eastAsia="Arial" w:hAnsi="Arial" w:cs="Arial"/>
                      <w:color w:val="000000"/>
                      <w:position w:val="-2"/>
                      <w:sz w:val="17"/>
                      <w:szCs w:val="17"/>
                    </w:rPr>
                    <w:t>Bram van Glabbeek</w:t>
                  </w:r>
                </w:p>
              </w:tc>
            </w:tr>
          </w:tbl>
          <w:p w14:paraId="27001779" w14:textId="77777777" w:rsidR="00712676" w:rsidRDefault="00712676"/>
        </w:tc>
      </w:tr>
      <w:tr w:rsidR="00712676" w14:paraId="228FB15D"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712676" w14:paraId="5A02A2E8" w14:textId="77777777">
              <w:trPr>
                <w:tblCellSpacing w:w="30" w:type="dxa"/>
              </w:trPr>
              <w:tc>
                <w:tcPr>
                  <w:tcW w:w="0" w:type="auto"/>
                  <w:tcMar>
                    <w:top w:w="0" w:type="auto"/>
                    <w:left w:w="0" w:type="auto"/>
                    <w:bottom w:w="0" w:type="auto"/>
                    <w:right w:w="0" w:type="auto"/>
                  </w:tcMar>
                  <w:vAlign w:val="center"/>
                </w:tcPr>
                <w:p w14:paraId="640CCC33" w14:textId="77777777" w:rsidR="00712676" w:rsidRDefault="00000000">
                  <w:pPr>
                    <w:spacing w:after="0" w:line="240" w:lineRule="auto"/>
                  </w:pPr>
                  <w:r>
                    <w:rPr>
                      <w:rFonts w:ascii="Arial" w:eastAsia="Arial" w:hAnsi="Arial" w:cs="Arial"/>
                      <w:color w:val="000000"/>
                      <w:position w:val="-2"/>
                      <w:sz w:val="17"/>
                      <w:szCs w:val="17"/>
                    </w:rPr>
                    <w:t>Functie omschrijving Senior communicatieadviseur</w:t>
                  </w:r>
                </w:p>
              </w:tc>
            </w:tr>
            <w:tr w:rsidR="00712676" w14:paraId="3C49668D" w14:textId="77777777">
              <w:trPr>
                <w:tblCellSpacing w:w="30" w:type="dxa"/>
              </w:trPr>
              <w:tc>
                <w:tcPr>
                  <w:tcW w:w="0" w:type="auto"/>
                  <w:tcMar>
                    <w:top w:w="0" w:type="auto"/>
                    <w:left w:w="0" w:type="auto"/>
                    <w:bottom w:w="0" w:type="auto"/>
                    <w:right w:w="0" w:type="auto"/>
                  </w:tcMar>
                  <w:vAlign w:val="center"/>
                </w:tcPr>
                <w:p w14:paraId="32308B14" w14:textId="77777777" w:rsidR="00712676" w:rsidRDefault="00000000">
                  <w:pPr>
                    <w:spacing w:before="165" w:after="165" w:line="273" w:lineRule="auto"/>
                    <w:textAlignment w:val="center"/>
                  </w:pPr>
                  <w:r>
                    <w:rPr>
                      <w:rFonts w:ascii="Arial" w:eastAsia="Arial" w:hAnsi="Arial" w:cs="Arial"/>
                      <w:color w:val="000000"/>
                      <w:position w:val="-2"/>
                      <w:sz w:val="17"/>
                      <w:szCs w:val="17"/>
                    </w:rPr>
                    <w:t>Voor een gemeente in Brabant zoeken wij allround communicatieadviseurs op zowel operationeel,- tactisch en strategisch vlak.</w:t>
                  </w:r>
                </w:p>
                <w:p w14:paraId="0B544E38" w14:textId="77777777" w:rsidR="00712676" w:rsidRDefault="00000000">
                  <w:pPr>
                    <w:spacing w:before="165" w:after="165" w:line="273" w:lineRule="auto"/>
                    <w:textAlignment w:val="center"/>
                  </w:pPr>
                  <w:r>
                    <w:rPr>
                      <w:rFonts w:ascii="Arial" w:eastAsia="Arial" w:hAnsi="Arial" w:cs="Arial"/>
                      <w:color w:val="000000"/>
                      <w:position w:val="-2"/>
                      <w:sz w:val="17"/>
                      <w:szCs w:val="17"/>
                    </w:rPr>
                    <w:t>Je adviseert en ondersteunt het bestuur, het management en afdelingen bij de uitvoering van het communicatiebeleid. Hierbij moet je denken aan het ontwikkelen en uitvoeren van communicatieplannen, -activiteiten en –projecten. Tevens draag je bij aan het ontwikkelen van het gemeentelijke communicatie- en voorlichtingsbeleid. Ook horen bij jouw werkzaamheden het verzorgen van de gemeentepagina in het lokale nieuwsblad en het in overleg met de Griffier uitvoeren van communicatieactiviteiten voor de gemeenteraad. Er is altijd werk binnen het cluster dus een ‘aanpakmentaliteit’ is gewenst.</w:t>
                  </w:r>
                </w:p>
              </w:tc>
            </w:tr>
          </w:tbl>
          <w:p w14:paraId="66F00F81" w14:textId="77777777" w:rsidR="00712676" w:rsidRDefault="00712676"/>
        </w:tc>
      </w:tr>
      <w:tr w:rsidR="00712676" w14:paraId="79CFEBE0"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712676" w14:paraId="33C4DA5A" w14:textId="77777777">
              <w:trPr>
                <w:tblCellSpacing w:w="30" w:type="dxa"/>
              </w:trPr>
              <w:tc>
                <w:tcPr>
                  <w:tcW w:w="0" w:type="auto"/>
                  <w:tcMar>
                    <w:top w:w="0" w:type="auto"/>
                    <w:left w:w="0" w:type="auto"/>
                    <w:bottom w:w="0" w:type="auto"/>
                    <w:right w:w="0" w:type="auto"/>
                  </w:tcMar>
                  <w:vAlign w:val="center"/>
                </w:tcPr>
                <w:p w14:paraId="7D940D08" w14:textId="77777777" w:rsidR="00712676" w:rsidRDefault="00000000">
                  <w:pPr>
                    <w:spacing w:after="0" w:line="240" w:lineRule="auto"/>
                  </w:pPr>
                  <w:r>
                    <w:rPr>
                      <w:rFonts w:ascii="Arial" w:eastAsia="Arial" w:hAnsi="Arial" w:cs="Arial"/>
                      <w:color w:val="000000"/>
                      <w:position w:val="-2"/>
                      <w:sz w:val="17"/>
                      <w:szCs w:val="17"/>
                    </w:rPr>
                    <w:t>Functie eisen Senior communicatieadviseur</w:t>
                  </w:r>
                </w:p>
              </w:tc>
            </w:tr>
            <w:tr w:rsidR="00712676" w14:paraId="2FE2A55E" w14:textId="77777777">
              <w:trPr>
                <w:tblCellSpacing w:w="30" w:type="dxa"/>
              </w:trPr>
              <w:tc>
                <w:tcPr>
                  <w:tcW w:w="0" w:type="auto"/>
                  <w:tcMar>
                    <w:top w:w="0" w:type="auto"/>
                    <w:left w:w="0" w:type="auto"/>
                    <w:bottom w:w="0" w:type="auto"/>
                    <w:right w:w="0" w:type="auto"/>
                  </w:tcMar>
                  <w:vAlign w:val="center"/>
                </w:tcPr>
                <w:p w14:paraId="21F97EA5" w14:textId="77777777" w:rsidR="00712676" w:rsidRDefault="00000000">
                  <w:pPr>
                    <w:spacing w:before="165" w:after="165" w:line="273" w:lineRule="auto"/>
                    <w:textAlignment w:val="center"/>
                  </w:pPr>
                  <w:r>
                    <w:rPr>
                      <w:rFonts w:ascii="Arial" w:eastAsia="Arial" w:hAnsi="Arial" w:cs="Arial"/>
                      <w:color w:val="000000"/>
                      <w:position w:val="-2"/>
                      <w:sz w:val="17"/>
                      <w:szCs w:val="17"/>
                    </w:rPr>
                    <w:t>Dit ben jij:</w:t>
                  </w:r>
                </w:p>
                <w:p w14:paraId="7B7C5282" w14:textId="77777777" w:rsidR="00712676"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minimaal 5 jaar ervaring in soortgelijke functie;</w:t>
                  </w:r>
                </w:p>
                <w:p w14:paraId="6B764BDF" w14:textId="77777777" w:rsidR="00712676"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ervaring met het werken in een politiek bestuurlijke omgeving;</w:t>
                  </w:r>
                </w:p>
                <w:p w14:paraId="34499396" w14:textId="77777777" w:rsidR="00712676"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mondelinge en schriftelijke uitdrukkingsvaardigheden zijn uitstekend;</w:t>
                  </w:r>
                </w:p>
                <w:p w14:paraId="05AFB8CA" w14:textId="77777777" w:rsidR="00712676"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ervaring met het schrijven van persberichten, speeches, voorwoorden en andere (web)teksten (ook voor social media);</w:t>
                  </w:r>
                </w:p>
                <w:p w14:paraId="4150C1F3" w14:textId="77777777" w:rsidR="00712676"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Bij dit alles ben je proactief, ga je flexibel met je werk om en weet je de juiste prioriteiten te stellen in een hectische omgeving;</w:t>
                  </w:r>
                </w:p>
                <w:p w14:paraId="522D5354" w14:textId="77777777" w:rsidR="00712676"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bent je bewust van het feit dat overheidscommunicatie een vak apart is.</w:t>
                  </w:r>
                </w:p>
              </w:tc>
            </w:tr>
          </w:tbl>
          <w:p w14:paraId="24EED78C" w14:textId="77777777" w:rsidR="00712676" w:rsidRDefault="00712676"/>
        </w:tc>
      </w:tr>
      <w:tr w:rsidR="00712676" w14:paraId="3D1CBF54"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712676" w14:paraId="5B94CF11" w14:textId="77777777">
              <w:trPr>
                <w:tblCellSpacing w:w="30" w:type="dxa"/>
              </w:trPr>
              <w:tc>
                <w:tcPr>
                  <w:tcW w:w="0" w:type="auto"/>
                  <w:tcMar>
                    <w:top w:w="0" w:type="auto"/>
                    <w:left w:w="0" w:type="auto"/>
                    <w:bottom w:w="0" w:type="auto"/>
                    <w:right w:w="0" w:type="auto"/>
                  </w:tcMar>
                  <w:vAlign w:val="center"/>
                </w:tcPr>
                <w:p w14:paraId="3898DE4C" w14:textId="77777777" w:rsidR="00712676" w:rsidRDefault="00000000">
                  <w:pPr>
                    <w:spacing w:after="0" w:line="240" w:lineRule="auto"/>
                  </w:pPr>
                  <w:r>
                    <w:rPr>
                      <w:rFonts w:ascii="Arial" w:eastAsia="Arial" w:hAnsi="Arial" w:cs="Arial"/>
                      <w:color w:val="000000"/>
                      <w:position w:val="-2"/>
                      <w:sz w:val="17"/>
                      <w:szCs w:val="17"/>
                    </w:rPr>
                    <w:t>Arbeidsvoorwaarden</w:t>
                  </w:r>
                </w:p>
              </w:tc>
            </w:tr>
            <w:tr w:rsidR="00712676" w14:paraId="4A072DAE" w14:textId="77777777">
              <w:trPr>
                <w:tblCellSpacing w:w="30" w:type="dxa"/>
              </w:trPr>
              <w:tc>
                <w:tcPr>
                  <w:tcW w:w="0" w:type="auto"/>
                  <w:tcMar>
                    <w:top w:w="0" w:type="auto"/>
                    <w:left w:w="0" w:type="auto"/>
                    <w:bottom w:w="0" w:type="auto"/>
                    <w:right w:w="0" w:type="auto"/>
                  </w:tcMar>
                  <w:vAlign w:val="center"/>
                </w:tcPr>
                <w:p w14:paraId="76D8A79F" w14:textId="77777777" w:rsidR="00712676" w:rsidRDefault="00000000">
                  <w:pPr>
                    <w:spacing w:before="165" w:after="165" w:line="273" w:lineRule="auto"/>
                    <w:textAlignment w:val="center"/>
                  </w:pPr>
                  <w:r>
                    <w:rPr>
                      <w:rFonts w:ascii="Arial" w:eastAsia="Arial" w:hAnsi="Arial" w:cs="Arial"/>
                      <w:color w:val="000000"/>
                      <w:position w:val="-2"/>
                      <w:sz w:val="17"/>
                      <w:szCs w:val="17"/>
                    </w:rPr>
                    <w:t>We zoeken kandidaten die tussen de 24 en 36 uur per week beschikbaar zijn. Thuiswerken gaat in overleg en verder is het belangrijk dat je minimaal twee dagen op kantoor aanwezig bent.</w:t>
                  </w:r>
                </w:p>
                <w:p w14:paraId="70A386E7" w14:textId="77777777" w:rsidR="00712676" w:rsidRDefault="00000000">
                  <w:pPr>
                    <w:spacing w:before="165" w:after="165" w:line="273" w:lineRule="auto"/>
                    <w:textAlignment w:val="center"/>
                  </w:pPr>
                  <w:r>
                    <w:rPr>
                      <w:rFonts w:ascii="Arial" w:eastAsia="Arial" w:hAnsi="Arial" w:cs="Arial"/>
                      <w:color w:val="000000"/>
                      <w:position w:val="-2"/>
                      <w:sz w:val="17"/>
                      <w:szCs w:val="17"/>
                    </w:rPr>
                    <w:t>Vanwege spoed is het een eis dat je in week 12 kan starten. De gesprekken staan gepland op donderdagochtend 14 maart a.s.</w:t>
                  </w:r>
                </w:p>
                <w:p w14:paraId="4C7B4DC5" w14:textId="77777777" w:rsidR="00712676" w:rsidRDefault="00000000">
                  <w:pPr>
                    <w:spacing w:before="165" w:after="165" w:line="273" w:lineRule="auto"/>
                    <w:textAlignment w:val="center"/>
                  </w:pPr>
                  <w:r>
                    <w:rPr>
                      <w:rFonts w:ascii="Arial" w:eastAsia="Arial" w:hAnsi="Arial" w:cs="Arial"/>
                      <w:color w:val="000000"/>
                      <w:position w:val="-2"/>
                      <w:sz w:val="17"/>
                      <w:szCs w:val="17"/>
                    </w:rPr>
                    <w:t>Interesse of meer informatie nodig? Neem contact op met Bram van Glabbeek via bram@regioeffect.nl of 06-51592700.</w:t>
                  </w:r>
                </w:p>
                <w:p w14:paraId="3163502A" w14:textId="77777777" w:rsidR="00712676" w:rsidRDefault="00000000">
                  <w:pPr>
                    <w:spacing w:before="165" w:after="165" w:line="273" w:lineRule="auto"/>
                    <w:textAlignment w:val="center"/>
                  </w:pPr>
                  <w:r>
                    <w:rPr>
                      <w:rFonts w:ascii="Arial" w:eastAsia="Arial" w:hAnsi="Arial" w:cs="Arial"/>
                      <w:color w:val="000000"/>
                      <w:position w:val="-2"/>
                      <w:sz w:val="17"/>
                      <w:szCs w:val="17"/>
                    </w:rPr>
                    <w:t> </w:t>
                  </w:r>
                </w:p>
              </w:tc>
            </w:tr>
          </w:tbl>
          <w:p w14:paraId="10703E8F" w14:textId="77777777" w:rsidR="00712676" w:rsidRDefault="00712676"/>
        </w:tc>
      </w:tr>
    </w:tbl>
    <w:p w14:paraId="12E4C905" w14:textId="77777777" w:rsidR="001D6E6D" w:rsidRDefault="001D6E6D"/>
    <w:sectPr w:rsidR="001D6E6D" w:rsidSect="001D6E6D">
      <w:pgSz w:w="11906" w:h="16838" w:code="9"/>
      <w:pgMar w:top="1134"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688D" w14:textId="77777777" w:rsidR="001D6E6D" w:rsidRDefault="001D6E6D" w:rsidP="006E0FDA">
      <w:pPr>
        <w:spacing w:after="0" w:line="240" w:lineRule="auto"/>
      </w:pPr>
      <w:r>
        <w:separator/>
      </w:r>
    </w:p>
  </w:endnote>
  <w:endnote w:type="continuationSeparator" w:id="0">
    <w:p w14:paraId="116F5D3B" w14:textId="77777777" w:rsidR="001D6E6D" w:rsidRDefault="001D6E6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3FF2" w14:textId="77777777" w:rsidR="001D6E6D" w:rsidRDefault="001D6E6D" w:rsidP="006E0FDA">
      <w:pPr>
        <w:spacing w:after="0" w:line="240" w:lineRule="auto"/>
      </w:pPr>
      <w:r>
        <w:separator/>
      </w:r>
    </w:p>
  </w:footnote>
  <w:footnote w:type="continuationSeparator" w:id="0">
    <w:p w14:paraId="71E87A4F" w14:textId="77777777" w:rsidR="001D6E6D" w:rsidRDefault="001D6E6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415"/>
    <w:multiLevelType w:val="hybridMultilevel"/>
    <w:tmpl w:val="A0C42492"/>
    <w:lvl w:ilvl="0" w:tplc="81649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7F0A78"/>
    <w:multiLevelType w:val="hybridMultilevel"/>
    <w:tmpl w:val="A744729C"/>
    <w:lvl w:ilvl="0" w:tplc="27408905">
      <w:start w:val="1"/>
      <w:numFmt w:val="decimal"/>
      <w:lvlText w:val="%1."/>
      <w:lvlJc w:val="left"/>
      <w:pPr>
        <w:ind w:left="720" w:hanging="360"/>
      </w:pPr>
    </w:lvl>
    <w:lvl w:ilvl="1" w:tplc="27408905" w:tentative="1">
      <w:start w:val="1"/>
      <w:numFmt w:val="lowerLetter"/>
      <w:lvlText w:val="%2."/>
      <w:lvlJc w:val="left"/>
      <w:pPr>
        <w:ind w:left="1440" w:hanging="360"/>
      </w:pPr>
    </w:lvl>
    <w:lvl w:ilvl="2" w:tplc="27408905" w:tentative="1">
      <w:start w:val="1"/>
      <w:numFmt w:val="lowerRoman"/>
      <w:lvlText w:val="%3."/>
      <w:lvlJc w:val="right"/>
      <w:pPr>
        <w:ind w:left="2160" w:hanging="180"/>
      </w:pPr>
    </w:lvl>
    <w:lvl w:ilvl="3" w:tplc="27408905" w:tentative="1">
      <w:start w:val="1"/>
      <w:numFmt w:val="decimal"/>
      <w:lvlText w:val="%4."/>
      <w:lvlJc w:val="left"/>
      <w:pPr>
        <w:ind w:left="2880" w:hanging="360"/>
      </w:pPr>
    </w:lvl>
    <w:lvl w:ilvl="4" w:tplc="27408905" w:tentative="1">
      <w:start w:val="1"/>
      <w:numFmt w:val="lowerLetter"/>
      <w:lvlText w:val="%5."/>
      <w:lvlJc w:val="left"/>
      <w:pPr>
        <w:ind w:left="3600" w:hanging="360"/>
      </w:pPr>
    </w:lvl>
    <w:lvl w:ilvl="5" w:tplc="27408905" w:tentative="1">
      <w:start w:val="1"/>
      <w:numFmt w:val="lowerRoman"/>
      <w:lvlText w:val="%6."/>
      <w:lvlJc w:val="right"/>
      <w:pPr>
        <w:ind w:left="4320" w:hanging="180"/>
      </w:pPr>
    </w:lvl>
    <w:lvl w:ilvl="6" w:tplc="27408905" w:tentative="1">
      <w:start w:val="1"/>
      <w:numFmt w:val="decimal"/>
      <w:lvlText w:val="%7."/>
      <w:lvlJc w:val="left"/>
      <w:pPr>
        <w:ind w:left="5040" w:hanging="360"/>
      </w:pPr>
    </w:lvl>
    <w:lvl w:ilvl="7" w:tplc="27408905" w:tentative="1">
      <w:start w:val="1"/>
      <w:numFmt w:val="lowerLetter"/>
      <w:lvlText w:val="%8."/>
      <w:lvlJc w:val="left"/>
      <w:pPr>
        <w:ind w:left="5760" w:hanging="360"/>
      </w:pPr>
    </w:lvl>
    <w:lvl w:ilvl="8" w:tplc="27408905"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5D7038"/>
    <w:multiLevelType w:val="hybridMultilevel"/>
    <w:tmpl w:val="B6B0229E"/>
    <w:lvl w:ilvl="0" w:tplc="40991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27629707">
    <w:abstractNumId w:val="5"/>
  </w:num>
  <w:num w:numId="2" w16cid:durableId="1480615493">
    <w:abstractNumId w:val="7"/>
  </w:num>
  <w:num w:numId="3" w16cid:durableId="1917859365">
    <w:abstractNumId w:val="8"/>
  </w:num>
  <w:num w:numId="4" w16cid:durableId="1819149772">
    <w:abstractNumId w:val="6"/>
  </w:num>
  <w:num w:numId="5" w16cid:durableId="1070345921">
    <w:abstractNumId w:val="2"/>
  </w:num>
  <w:num w:numId="6" w16cid:durableId="656960195">
    <w:abstractNumId w:val="1"/>
  </w:num>
  <w:num w:numId="7" w16cid:durableId="348409501">
    <w:abstractNumId w:val="4"/>
  </w:num>
  <w:num w:numId="8" w16cid:durableId="126901779">
    <w:abstractNumId w:val="0"/>
  </w:num>
  <w:num w:numId="9" w16cid:durableId="1045256586">
    <w:abstractNumId w:val="3"/>
  </w:num>
  <w:num w:numId="10" w16cid:durableId="229119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D6E6D"/>
    <w:rsid w:val="00361FF4"/>
    <w:rsid w:val="003B5299"/>
    <w:rsid w:val="003C3DEE"/>
    <w:rsid w:val="00493A0C"/>
    <w:rsid w:val="004D6B48"/>
    <w:rsid w:val="00531A4E"/>
    <w:rsid w:val="00535F5A"/>
    <w:rsid w:val="00555F58"/>
    <w:rsid w:val="006E6663"/>
    <w:rsid w:val="00712676"/>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EB0A"/>
  <w15:docId w15:val="{BC07998A-F6DE-405F-B0F0-0C49B1F4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nl-NL"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nl-NL" w:eastAsia="nl-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nl-NL" w:eastAsia="nl-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nl-NL" w:eastAsia="nl-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Anita Peters</cp:lastModifiedBy>
  <cp:revision>2</cp:revision>
  <dcterms:created xsi:type="dcterms:W3CDTF">2024-03-08T14:03:00Z</dcterms:created>
  <dcterms:modified xsi:type="dcterms:W3CDTF">2024-03-08T14:03:00Z</dcterms:modified>
</cp:coreProperties>
</file>