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88652836" name="name698965f1b423e75ff"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293265f1b423e7594"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Werkvoorbereider Civiele techniek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Werkvoorbereider Civiele techniek</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werkvoorbereider civiele techniek creëer jij mobiliteitservaringen voor de inwoners die voldoen aan alle gemeentelijke eisen. Jij bent de brug tussen het concept en de concrete uitvoering.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Bruggenbouwen.</w:t>
                  </w:r>
                  <w:r>
                    <w:rPr>
                      <w:rFonts w:ascii="arial" w:hAnsi="arial" w:eastAsia="arial" w:cs="arial"/>
                      <w:color w:val="000000"/>
                      <w:position w:val="-2"/>
                      <w:sz w:val="17"/>
                      <w:szCs w:val="17"/>
                    </w:rPr>
                    <w:br/>
                    <w:t xml:space="preserve">Letterlijk en figuurlijk. Als werkvoorbereider civiele techniek sta jij middenin alles wat bij ons om de ontwikkeling van de infrastructuur draait. Jij denkt mee over de aanleg van nieuwe wegen, en houdt daarbij de gemeentelijke eisen nauw in de gaten. Samen met het zelforganiserende team Wegen bewandel je het traject van ontwerpfase tot de uiteindelijke oplevering van het project. Maar je werkt niet alleen samen met dit team. Nee, infra betreft veel meer dan dat. En dat weet je. Je zoekt de verbinding niet alleen binnen je eigen team van wegen, kunstwerken, lichtmasten en verkeersregelinstallaties, maar ook met disciplines als verkeer, kabels &amp; leidingen en groen. Zoals je ziet sta je er in deze rol zelden alleen voor.</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sparringpartner van de verschillende betrokkenen til jij projecten naar een hoger niveau. Je bent betrokken bij de voorbereiding van projecten, waarbij je in- en externe projectteams begeleidt. Jij informeert over, en bewaakt, de kwaliteitskaders. Je adviseert over technische tekeningen, ramingen, contracten en andere documenten. En draagt de verantwoordelijkheid voor het beoordelen van ontwerpen, berekeningen. Als laatste adviseer jij over de definitieve opdrachtverstrekking.</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Concreet houd je je als werkvoorbereider civiele techniek bezig met: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Sparringpartner zijn voor in- en externe partners.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Samen met in- en externe projectteams (complexe) projecten voorbereiden.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Informeren over en bewaken van de kwaliteitskaders.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van de betrokkenen gedurende de verschillende fase van het proces.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Zo nu en dan bereid je zelfstandig een kleiner project voor.</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Werkvoorbereider Civiele techniek</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Deze baan staat vooral in het teken van adviseren. Jij krijgt er energie van om projecten samen aan te pakken en onderdeel van een groter geheel te zijn. Tijdens je werk buiten kun je aangesproken worden door inwoners. Van jou verwachten we dat je het gesprek met de bewoners aangaat en ze adviseert wat ze zelf kunnen betekenen voor hun eigen wijk of straat.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Daarnaast heb je: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Hbo-werk-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Werkervaring in de civiele techniek, bijvoorbeeld als werkvoorbereider, adviseur of projectbegeleider.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Ervaring met ondergronden en ontwerpen waarbij Cad ervaring een pre is.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Enige ervaring met het maken van calculaties en de RAW-besteksystematiek.</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Werkvoorbereider civiele techniek is een baan voor </w:t>
                  </w:r>
                  <w:r>
                    <w:rPr>
                      <w:rFonts w:ascii="arial" w:hAnsi="arial" w:eastAsia="arial" w:cs="arial"/>
                      <w:b/>
                      <w:bCs/>
                      <w:color w:val="000000"/>
                      <w:position w:val="-2"/>
                      <w:sz w:val="17"/>
                      <w:szCs w:val="17"/>
                    </w:rPr>
                    <w:t xml:space="preserve">36 uur per week</w:t>
                  </w:r>
                  <w:r>
                    <w:rPr>
                      <w:rFonts w:ascii="arial" w:hAnsi="arial" w:eastAsia="arial" w:cs="arial"/>
                      <w:color w:val="000000"/>
                      <w:position w:val="-2"/>
                      <w:sz w:val="17"/>
                      <w:szCs w:val="17"/>
                    </w:rPr>
                    <w:t xml:space="preserve">, daarvoor mag je rekenen op:</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€ 4.752,- (schaal 9), op basis van een 36-urige werkweek.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 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Na een arbeidsovereenkomst van 1 jaar bekijken we samen of we dit omzetten naar onbepaalde tijd.</w:t>
                  </w:r>
                  <w:r>
                    <w:rPr>
                      <w:rFonts w:ascii="arial" w:hAnsi="arial" w:eastAsia="arial" w:cs="arial"/>
                      <w:color w:val="000000"/>
                      <w:position w:val="-2"/>
                      <w:sz w:val="17"/>
                      <w:szCs w:val="17"/>
                    </w:rPr>
                    <w:b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Is dit de baan voor jou? Neem contact op met onze accountmanager Bram van Glabbeek voor meer informatie. Dat kan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517523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373036">
    <w:multiLevelType w:val="hybridMultilevel"/>
    <w:lvl w:ilvl="0" w:tplc="87155064">
      <w:start w:val="1"/>
      <w:numFmt w:val="decimal"/>
      <w:lvlText w:val="%1."/>
      <w:lvlJc w:val="left"/>
      <w:pPr>
        <w:ind w:left="720" w:hanging="360"/>
      </w:pPr>
    </w:lvl>
    <w:lvl w:ilvl="1" w:tplc="87155064" w:tentative="1">
      <w:start w:val="1"/>
      <w:numFmt w:val="lowerLetter"/>
      <w:lvlText w:val="%2."/>
      <w:lvlJc w:val="left"/>
      <w:pPr>
        <w:ind w:left="1440" w:hanging="360"/>
      </w:pPr>
    </w:lvl>
    <w:lvl w:ilvl="2" w:tplc="87155064" w:tentative="1">
      <w:start w:val="1"/>
      <w:numFmt w:val="lowerRoman"/>
      <w:lvlText w:val="%3."/>
      <w:lvlJc w:val="right"/>
      <w:pPr>
        <w:ind w:left="2160" w:hanging="180"/>
      </w:pPr>
    </w:lvl>
    <w:lvl w:ilvl="3" w:tplc="87155064" w:tentative="1">
      <w:start w:val="1"/>
      <w:numFmt w:val="decimal"/>
      <w:lvlText w:val="%4."/>
      <w:lvlJc w:val="left"/>
      <w:pPr>
        <w:ind w:left="2880" w:hanging="360"/>
      </w:pPr>
    </w:lvl>
    <w:lvl w:ilvl="4" w:tplc="87155064" w:tentative="1">
      <w:start w:val="1"/>
      <w:numFmt w:val="lowerLetter"/>
      <w:lvlText w:val="%5."/>
      <w:lvlJc w:val="left"/>
      <w:pPr>
        <w:ind w:left="3600" w:hanging="360"/>
      </w:pPr>
    </w:lvl>
    <w:lvl w:ilvl="5" w:tplc="87155064" w:tentative="1">
      <w:start w:val="1"/>
      <w:numFmt w:val="lowerRoman"/>
      <w:lvlText w:val="%6."/>
      <w:lvlJc w:val="right"/>
      <w:pPr>
        <w:ind w:left="4320" w:hanging="180"/>
      </w:pPr>
    </w:lvl>
    <w:lvl w:ilvl="6" w:tplc="87155064" w:tentative="1">
      <w:start w:val="1"/>
      <w:numFmt w:val="decimal"/>
      <w:lvlText w:val="%7."/>
      <w:lvlJc w:val="left"/>
      <w:pPr>
        <w:ind w:left="5040" w:hanging="360"/>
      </w:pPr>
    </w:lvl>
    <w:lvl w:ilvl="7" w:tplc="87155064" w:tentative="1">
      <w:start w:val="1"/>
      <w:numFmt w:val="lowerLetter"/>
      <w:lvlText w:val="%8."/>
      <w:lvlJc w:val="left"/>
      <w:pPr>
        <w:ind w:left="5760" w:hanging="360"/>
      </w:pPr>
    </w:lvl>
    <w:lvl w:ilvl="8" w:tplc="87155064" w:tentative="1">
      <w:start w:val="1"/>
      <w:numFmt w:val="lowerRoman"/>
      <w:lvlText w:val="%9."/>
      <w:lvlJc w:val="right"/>
      <w:pPr>
        <w:ind w:left="6480" w:hanging="180"/>
      </w:pPr>
    </w:lvl>
  </w:abstractNum>
  <w:abstractNum w:abstractNumId="58373035">
    <w:multiLevelType w:val="hybridMultilevel"/>
    <w:lvl w:ilvl="0" w:tplc="30457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373035">
    <w:abstractNumId w:val="58373035"/>
  </w:num>
  <w:num w:numId="58373036">
    <w:abstractNumId w:val="58373036"/>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93265f1b423e7594" Type="http://schemas.openxmlformats.org/officeDocument/2006/relationships/image" Target="media/imgrId293265f1b423e7594.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