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5000" w:type="pct"/>
        <w:tblCellSpacing w:w="30" w:type="dxa"/>
        <w:tblInd w:w="168" w:type="dxa"/>
        <w:tblLook w:val="04A0" w:firstRow="1" w:lastRow="0" w:firstColumn="1" w:lastColumn="0" w:noHBand="0" w:noVBand="1"/>
      </w:tblPr>
      <w:tblGrid>
        <w:gridCol w:w="10206"/>
      </w:tblGrid>
      <w:tr w:rsidR="007B722D" w14:paraId="362AAE96"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7095"/>
              <w:gridCol w:w="2775"/>
            </w:tblGrid>
            <w:tr w:rsidR="007B722D" w14:paraId="3E375EF6" w14:textId="77777777">
              <w:trPr>
                <w:tblCellSpacing w:w="30" w:type="dxa"/>
              </w:trPr>
              <w:tc>
                <w:tcPr>
                  <w:tcW w:w="0" w:type="auto"/>
                  <w:tcMar>
                    <w:top w:w="0" w:type="auto"/>
                    <w:left w:w="0" w:type="auto"/>
                    <w:bottom w:w="0" w:type="auto"/>
                    <w:right w:w="0" w:type="auto"/>
                  </w:tcMar>
                </w:tcPr>
                <w:p w14:paraId="1CAC2336" w14:textId="77777777" w:rsidR="007B722D" w:rsidRDefault="00DB3410">
                  <w:bookmarkStart w:id="0" w:name="_GoBack"/>
                  <w:bookmarkEnd w:id="0"/>
                  <w:r>
                    <w:rPr>
                      <w:noProof/>
                      <w:position w:val="-60"/>
                    </w:rPr>
                    <w:drawing>
                      <wp:inline distT="0" distB="0" distL="0" distR="0" wp14:anchorId="6A4F92EC" wp14:editId="09C45CED">
                        <wp:extent cx="2296800" cy="439200"/>
                        <wp:effectExtent l="0" t="0" r="0" b="0"/>
                        <wp:docPr id="34001300" name="name95975d434a3252526"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8" cstate="print"/>
                                <a:stretch>
                                  <a:fillRect/>
                                </a:stretch>
                              </pic:blipFill>
                              <pic:spPr>
                                <a:xfrm>
                                  <a:off x="0" y="0"/>
                                  <a:ext cx="2296800" cy="439200"/>
                                </a:xfrm>
                                <a:prstGeom prst="rect">
                                  <a:avLst/>
                                </a:prstGeom>
                                <a:ln w="0">
                                  <a:noFill/>
                                </a:ln>
                              </pic:spPr>
                            </pic:pic>
                          </a:graphicData>
                        </a:graphic>
                      </wp:inline>
                    </w:drawing>
                  </w:r>
                </w:p>
              </w:tc>
              <w:tc>
                <w:tcPr>
                  <w:tcW w:w="0" w:type="auto"/>
                  <w:tcMar>
                    <w:top w:w="0" w:type="auto"/>
                    <w:left w:w="0" w:type="auto"/>
                    <w:bottom w:w="0" w:type="auto"/>
                    <w:right w:w="0" w:type="auto"/>
                  </w:tcMar>
                </w:tcPr>
                <w:p w14:paraId="12CF853E" w14:textId="77777777" w:rsidR="007B722D" w:rsidRDefault="00DB3410">
                  <w:pPr>
                    <w:spacing w:after="0" w:line="240" w:lineRule="auto"/>
                  </w:pPr>
                  <w:r>
                    <w:rPr>
                      <w:rFonts w:ascii="Arial" w:eastAsia="Arial" w:hAnsi="Arial" w:cs="Arial"/>
                      <w:color w:val="000000"/>
                      <w:sz w:val="15"/>
                      <w:szCs w:val="15"/>
                    </w:rPr>
                    <w:t>RegioEffect</w:t>
                  </w:r>
                  <w:r>
                    <w:rPr>
                      <w:rFonts w:ascii="Arial" w:eastAsia="Arial" w:hAnsi="Arial" w:cs="Arial"/>
                      <w:color w:val="000000"/>
                      <w:sz w:val="15"/>
                      <w:szCs w:val="15"/>
                    </w:rPr>
                    <w:br/>
                    <w:t>Binnenweg 7</w:t>
                  </w:r>
                  <w:r>
                    <w:rPr>
                      <w:rFonts w:ascii="Arial" w:eastAsia="Arial" w:hAnsi="Arial" w:cs="Arial"/>
                      <w:color w:val="000000"/>
                      <w:sz w:val="15"/>
                      <w:szCs w:val="15"/>
                    </w:rPr>
                    <w:br/>
                    <w:t>6644 KD, Ewijk</w:t>
                  </w:r>
                  <w:r>
                    <w:rPr>
                      <w:rFonts w:ascii="Arial" w:eastAsia="Arial" w:hAnsi="Arial" w:cs="Arial"/>
                      <w:color w:val="000000"/>
                      <w:sz w:val="15"/>
                      <w:szCs w:val="15"/>
                    </w:rPr>
                    <w:br/>
                    <w:t>info@regioeffect.nl</w:t>
                  </w:r>
                </w:p>
              </w:tc>
            </w:tr>
          </w:tbl>
          <w:p w14:paraId="6D42C91F" w14:textId="77777777" w:rsidR="007B722D" w:rsidRDefault="007B722D"/>
        </w:tc>
      </w:tr>
      <w:tr w:rsidR="007B722D" w14:paraId="06932C2E"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7B722D" w14:paraId="101DBF0A" w14:textId="77777777">
              <w:trPr>
                <w:tblCellSpacing w:w="30" w:type="dxa"/>
              </w:trPr>
              <w:tc>
                <w:tcPr>
                  <w:tcW w:w="0" w:type="auto"/>
                  <w:tcMar>
                    <w:top w:w="0" w:type="auto"/>
                    <w:left w:w="0" w:type="auto"/>
                    <w:bottom w:w="0" w:type="auto"/>
                    <w:right w:w="0" w:type="auto"/>
                  </w:tcMar>
                  <w:vAlign w:val="center"/>
                </w:tcPr>
                <w:p w14:paraId="1E7881F1" w14:textId="77777777" w:rsidR="007B722D" w:rsidRDefault="00DB3410">
                  <w:pPr>
                    <w:spacing w:after="0" w:line="240" w:lineRule="auto"/>
                  </w:pPr>
                  <w:r>
                    <w:rPr>
                      <w:rFonts w:ascii="Arial" w:eastAsia="Arial" w:hAnsi="Arial" w:cs="Arial"/>
                      <w:color w:val="000000"/>
                      <w:position w:val="-2"/>
                      <w:sz w:val="17"/>
                      <w:szCs w:val="17"/>
                    </w:rPr>
                    <w:t>Titel</w:t>
                  </w:r>
                </w:p>
              </w:tc>
            </w:tr>
            <w:tr w:rsidR="007B722D" w14:paraId="2946408D" w14:textId="77777777">
              <w:trPr>
                <w:tblCellSpacing w:w="30" w:type="dxa"/>
              </w:trPr>
              <w:tc>
                <w:tcPr>
                  <w:tcW w:w="0" w:type="auto"/>
                  <w:tcMar>
                    <w:top w:w="0" w:type="auto"/>
                    <w:left w:w="0" w:type="auto"/>
                    <w:bottom w:w="0" w:type="auto"/>
                    <w:right w:w="0" w:type="auto"/>
                  </w:tcMar>
                  <w:vAlign w:val="center"/>
                </w:tcPr>
                <w:p w14:paraId="603696DB" w14:textId="77777777" w:rsidR="007B722D" w:rsidRDefault="00DB3410">
                  <w:pPr>
                    <w:spacing w:after="0" w:line="240" w:lineRule="auto"/>
                  </w:pPr>
                  <w:r>
                    <w:rPr>
                      <w:rFonts w:ascii="Arial" w:eastAsia="Arial" w:hAnsi="Arial" w:cs="Arial"/>
                      <w:color w:val="000000"/>
                      <w:position w:val="-2"/>
                      <w:sz w:val="17"/>
                      <w:szCs w:val="17"/>
                    </w:rPr>
                    <w:t>Programmamanager wonen, welzijn en zorg</w:t>
                  </w:r>
                </w:p>
              </w:tc>
            </w:tr>
          </w:tbl>
          <w:p w14:paraId="072737C5" w14:textId="77777777" w:rsidR="007B722D" w:rsidRDefault="007B722D"/>
        </w:tc>
      </w:tr>
      <w:tr w:rsidR="007B722D" w14:paraId="2AF6A6FE"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7B722D" w14:paraId="7D2819FD" w14:textId="77777777">
              <w:trPr>
                <w:tblCellSpacing w:w="30" w:type="dxa"/>
              </w:trPr>
              <w:tc>
                <w:tcPr>
                  <w:tcW w:w="0" w:type="auto"/>
                  <w:tcMar>
                    <w:top w:w="0" w:type="auto"/>
                    <w:left w:w="0" w:type="auto"/>
                    <w:bottom w:w="0" w:type="auto"/>
                    <w:right w:w="0" w:type="auto"/>
                  </w:tcMar>
                  <w:vAlign w:val="center"/>
                </w:tcPr>
                <w:p w14:paraId="5712893F" w14:textId="77777777" w:rsidR="007B722D" w:rsidRDefault="00DB3410">
                  <w:pPr>
                    <w:spacing w:after="0" w:line="240" w:lineRule="auto"/>
                  </w:pPr>
                  <w:r>
                    <w:rPr>
                      <w:rFonts w:ascii="Arial" w:eastAsia="Arial" w:hAnsi="Arial" w:cs="Arial"/>
                      <w:color w:val="000000"/>
                      <w:position w:val="-2"/>
                      <w:sz w:val="17"/>
                      <w:szCs w:val="17"/>
                    </w:rPr>
                    <w:t>Lokatie</w:t>
                  </w:r>
                </w:p>
              </w:tc>
            </w:tr>
            <w:tr w:rsidR="007B722D" w14:paraId="0F59E303" w14:textId="77777777">
              <w:trPr>
                <w:tblCellSpacing w:w="30" w:type="dxa"/>
              </w:trPr>
              <w:tc>
                <w:tcPr>
                  <w:tcW w:w="0" w:type="auto"/>
                  <w:tcMar>
                    <w:top w:w="0" w:type="auto"/>
                    <w:left w:w="0" w:type="auto"/>
                    <w:bottom w:w="0" w:type="auto"/>
                    <w:right w:w="0" w:type="auto"/>
                  </w:tcMar>
                  <w:vAlign w:val="center"/>
                </w:tcPr>
                <w:p w14:paraId="0679F287" w14:textId="77777777" w:rsidR="007B722D" w:rsidRDefault="00DB3410">
                  <w:pPr>
                    <w:spacing w:after="0" w:line="240" w:lineRule="auto"/>
                  </w:pPr>
                  <w:r>
                    <w:rPr>
                      <w:rFonts w:ascii="Arial" w:eastAsia="Arial" w:hAnsi="Arial" w:cs="Arial"/>
                      <w:color w:val="000000"/>
                      <w:position w:val="-2"/>
                      <w:sz w:val="17"/>
                      <w:szCs w:val="17"/>
                    </w:rPr>
                    <w:t>Noord-Brabant</w:t>
                  </w:r>
                </w:p>
              </w:tc>
            </w:tr>
          </w:tbl>
          <w:p w14:paraId="0666A5E3" w14:textId="77777777" w:rsidR="007B722D" w:rsidRDefault="007B722D"/>
        </w:tc>
      </w:tr>
      <w:tr w:rsidR="007B722D" w14:paraId="1846D3C5"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7B722D" w14:paraId="39E15DF1" w14:textId="77777777">
              <w:trPr>
                <w:tblCellSpacing w:w="30" w:type="dxa"/>
              </w:trPr>
              <w:tc>
                <w:tcPr>
                  <w:tcW w:w="0" w:type="auto"/>
                  <w:tcMar>
                    <w:top w:w="0" w:type="auto"/>
                    <w:left w:w="0" w:type="auto"/>
                    <w:bottom w:w="0" w:type="auto"/>
                    <w:right w:w="0" w:type="auto"/>
                  </w:tcMar>
                  <w:vAlign w:val="center"/>
                </w:tcPr>
                <w:p w14:paraId="53713A96" w14:textId="77777777" w:rsidR="007B722D" w:rsidRDefault="00DB3410">
                  <w:pPr>
                    <w:spacing w:after="0" w:line="240" w:lineRule="auto"/>
                  </w:pPr>
                  <w:r>
                    <w:rPr>
                      <w:rFonts w:ascii="Arial" w:eastAsia="Arial" w:hAnsi="Arial" w:cs="Arial"/>
                      <w:color w:val="000000"/>
                      <w:position w:val="-2"/>
                      <w:sz w:val="17"/>
                      <w:szCs w:val="17"/>
                    </w:rPr>
                    <w:t>Consultant</w:t>
                  </w:r>
                </w:p>
              </w:tc>
            </w:tr>
            <w:tr w:rsidR="007B722D" w14:paraId="73F752DB" w14:textId="77777777">
              <w:trPr>
                <w:tblCellSpacing w:w="30" w:type="dxa"/>
              </w:trPr>
              <w:tc>
                <w:tcPr>
                  <w:tcW w:w="0" w:type="auto"/>
                  <w:tcMar>
                    <w:top w:w="0" w:type="auto"/>
                    <w:left w:w="0" w:type="auto"/>
                    <w:bottom w:w="0" w:type="auto"/>
                    <w:right w:w="0" w:type="auto"/>
                  </w:tcMar>
                  <w:vAlign w:val="center"/>
                </w:tcPr>
                <w:p w14:paraId="15DDAB0A" w14:textId="77777777" w:rsidR="007B722D" w:rsidRDefault="00DB3410">
                  <w:pPr>
                    <w:spacing w:after="0" w:line="240" w:lineRule="auto"/>
                  </w:pPr>
                  <w:r>
                    <w:rPr>
                      <w:rFonts w:ascii="Arial" w:eastAsia="Arial" w:hAnsi="Arial" w:cs="Arial"/>
                      <w:color w:val="000000"/>
                      <w:position w:val="-2"/>
                      <w:sz w:val="17"/>
                      <w:szCs w:val="17"/>
                    </w:rPr>
                    <w:t>Monique van Wagenberg</w:t>
                  </w:r>
                </w:p>
              </w:tc>
            </w:tr>
          </w:tbl>
          <w:p w14:paraId="72328C8C" w14:textId="77777777" w:rsidR="007B722D" w:rsidRDefault="007B722D"/>
        </w:tc>
      </w:tr>
      <w:tr w:rsidR="007B722D" w14:paraId="58B89B6B"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7B722D" w14:paraId="0312E51F" w14:textId="77777777">
              <w:trPr>
                <w:tblCellSpacing w:w="30" w:type="dxa"/>
              </w:trPr>
              <w:tc>
                <w:tcPr>
                  <w:tcW w:w="0" w:type="auto"/>
                  <w:tcMar>
                    <w:top w:w="0" w:type="auto"/>
                    <w:left w:w="0" w:type="auto"/>
                    <w:bottom w:w="0" w:type="auto"/>
                    <w:right w:w="0" w:type="auto"/>
                  </w:tcMar>
                  <w:vAlign w:val="center"/>
                </w:tcPr>
                <w:p w14:paraId="7036D83F" w14:textId="77777777" w:rsidR="007B722D" w:rsidRDefault="00DB3410">
                  <w:pPr>
                    <w:spacing w:after="0" w:line="240" w:lineRule="auto"/>
                  </w:pPr>
                  <w:r>
                    <w:rPr>
                      <w:rFonts w:ascii="Arial" w:eastAsia="Arial" w:hAnsi="Arial" w:cs="Arial"/>
                      <w:color w:val="000000"/>
                      <w:position w:val="-2"/>
                      <w:sz w:val="17"/>
                      <w:szCs w:val="17"/>
                    </w:rPr>
                    <w:t>Functie omschrijving Programmamanager wonen, welzijn en zorg</w:t>
                  </w:r>
                </w:p>
              </w:tc>
            </w:tr>
            <w:tr w:rsidR="007B722D" w14:paraId="73B5042D" w14:textId="77777777">
              <w:trPr>
                <w:tblCellSpacing w:w="30" w:type="dxa"/>
              </w:trPr>
              <w:tc>
                <w:tcPr>
                  <w:tcW w:w="0" w:type="auto"/>
                  <w:tcMar>
                    <w:top w:w="0" w:type="auto"/>
                    <w:left w:w="0" w:type="auto"/>
                    <w:bottom w:w="0" w:type="auto"/>
                    <w:right w:w="0" w:type="auto"/>
                  </w:tcMar>
                  <w:vAlign w:val="center"/>
                </w:tcPr>
                <w:p w14:paraId="06EC9009" w14:textId="77777777" w:rsidR="007B722D" w:rsidRDefault="00DB3410">
                  <w:pPr>
                    <w:spacing w:before="165" w:after="165" w:line="273" w:lineRule="auto"/>
                    <w:textAlignment w:val="center"/>
                  </w:pPr>
                  <w:r>
                    <w:rPr>
                      <w:rFonts w:ascii="Arial" w:eastAsia="Arial" w:hAnsi="Arial" w:cs="Arial"/>
                      <w:color w:val="000000"/>
                      <w:position w:val="-2"/>
                      <w:sz w:val="17"/>
                      <w:szCs w:val="17"/>
                    </w:rPr>
                    <w:t>Ben jij iemand die kan verbinden van strategie naar operatie en van buiten naar binnen maar ook intern?</w:t>
                  </w:r>
                </w:p>
                <w:p w14:paraId="3C5E5E79" w14:textId="77777777" w:rsidR="007B722D" w:rsidRDefault="00DB3410">
                  <w:pPr>
                    <w:spacing w:before="165" w:after="165" w:line="273" w:lineRule="auto"/>
                    <w:textAlignment w:val="center"/>
                  </w:pPr>
                  <w:r>
                    <w:rPr>
                      <w:rFonts w:ascii="Arial" w:eastAsia="Arial" w:hAnsi="Arial" w:cs="Arial"/>
                      <w:color w:val="000000"/>
                      <w:position w:val="-2"/>
                      <w:sz w:val="17"/>
                      <w:szCs w:val="17"/>
                    </w:rPr>
                    <w:t>Voor een relatie in Brabant zoeken wij een programmamanager wonen, welzijn en zorg.</w:t>
                  </w:r>
                </w:p>
                <w:p w14:paraId="0B5B1115" w14:textId="77777777" w:rsidR="007B722D" w:rsidRDefault="00DB3410">
                  <w:pPr>
                    <w:spacing w:before="165" w:after="165" w:line="273" w:lineRule="auto"/>
                    <w:textAlignment w:val="center"/>
                  </w:pPr>
                  <w:r>
                    <w:rPr>
                      <w:rFonts w:ascii="Arial" w:eastAsia="Arial" w:hAnsi="Arial" w:cs="Arial"/>
                      <w:color w:val="000000"/>
                      <w:position w:val="-2"/>
                      <w:sz w:val="17"/>
                      <w:szCs w:val="17"/>
                    </w:rPr>
                    <w:t>De fun</w:t>
                  </w:r>
                  <w:r>
                    <w:rPr>
                      <w:rFonts w:ascii="Arial" w:eastAsia="Arial" w:hAnsi="Arial" w:cs="Arial"/>
                      <w:color w:val="000000"/>
                      <w:position w:val="-2"/>
                      <w:sz w:val="17"/>
                      <w:szCs w:val="17"/>
                    </w:rPr>
                    <w:t>ctionaris is binnen de strategische kaders van de organisatie verantwoordelijk voor het aanjagen, ontwikkelen en de regievoering op de visieontwikkeling en het aanbrengen van samenhang tussen strategie, projecten, activiteiten en de ontwikkelingen in de om</w:t>
                  </w:r>
                  <w:r>
                    <w:rPr>
                      <w:rFonts w:ascii="Arial" w:eastAsia="Arial" w:hAnsi="Arial" w:cs="Arial"/>
                      <w:color w:val="000000"/>
                      <w:position w:val="-2"/>
                      <w:sz w:val="17"/>
                      <w:szCs w:val="17"/>
                    </w:rPr>
                    <w:t>geving van strategische beleidsonderwerpen (wonen, welzijn en zorg). Geeft samen met stakeholders (in- en extern) vorm en inhoud aan het realiseren van nog nader te formuleren gezamenlijke resultaten en doelstellingen, rekening houdend met politieke gevoel</w:t>
                  </w:r>
                  <w:r>
                    <w:rPr>
                      <w:rFonts w:ascii="Arial" w:eastAsia="Arial" w:hAnsi="Arial" w:cs="Arial"/>
                      <w:color w:val="000000"/>
                      <w:position w:val="-2"/>
                      <w:sz w:val="17"/>
                      <w:szCs w:val="17"/>
                    </w:rPr>
                    <w:t>igheid en verschillende tegengestelde belangen.</w:t>
                  </w:r>
                </w:p>
                <w:p w14:paraId="3FAB019C"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Onderzoekt, analyseert en beoordeelt ontwikkelingen in de omgeving (trends, kansen en bedreigingen) op de toegewezen strategische programma’s en vertaalt deze naar te ontwikkelen beleid, de vormgeving en ontw</w:t>
                  </w:r>
                  <w:r>
                    <w:rPr>
                      <w:rFonts w:ascii="Arial" w:eastAsia="Arial" w:hAnsi="Arial" w:cs="Arial"/>
                      <w:color w:val="000000"/>
                      <w:position w:val="-2"/>
                      <w:sz w:val="17"/>
                      <w:szCs w:val="17"/>
                    </w:rPr>
                    <w:t>ikkeling van het programma (waaronder projecten en activiteiten en kennisontwikkeling) binnen de organisatie.</w:t>
                  </w:r>
                </w:p>
                <w:p w14:paraId="1E69933E"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Initieert, coördineert, organiseert en richt een complex, organisatiebreed proces van meningen besluitvorming in bij strategische keuzes bij de on</w:t>
                  </w:r>
                  <w:r>
                    <w:rPr>
                      <w:rFonts w:ascii="Arial" w:eastAsia="Arial" w:hAnsi="Arial" w:cs="Arial"/>
                      <w:color w:val="000000"/>
                      <w:position w:val="-2"/>
                      <w:sz w:val="17"/>
                      <w:szCs w:val="17"/>
                    </w:rPr>
                    <w:t>twikkeling en realisatie van het programma.</w:t>
                  </w:r>
                </w:p>
                <w:p w14:paraId="534275A2"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Brengt bij strategische keuzes van de organisatie consequenties voor de organisatie en verschillende vakgebieden in kaart, gericht op het nemen van strategische besluiten door het management en Bestuur.</w:t>
                  </w:r>
                </w:p>
                <w:p w14:paraId="37A7A5F6"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Creëert (</w:t>
                  </w:r>
                  <w:r>
                    <w:rPr>
                      <w:rFonts w:ascii="Arial" w:eastAsia="Arial" w:hAnsi="Arial" w:cs="Arial"/>
                      <w:color w:val="000000"/>
                      <w:position w:val="-2"/>
                      <w:sz w:val="17"/>
                      <w:szCs w:val="17"/>
                    </w:rPr>
                    <w:t>in- en extern) draagvlak voor nieuwe initiatieven, ideeën en beleid tussen stakeholders met verschillende tegengestelde belangen.</w:t>
                  </w:r>
                </w:p>
                <w:p w14:paraId="3596AD9A"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Realiseert de afgesproken programmadoelstellingen, monitort en evalueert de voortgang, kwaliteit van (deel)projecten, brengt risico’s in kaart en doet voorstellen hoe hierop in te spelen.</w:t>
                  </w:r>
                </w:p>
                <w:p w14:paraId="708EC19D"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Verkent en onderzoekt mogelijkheden voor gezamenlijke opgaves met in</w:t>
                  </w:r>
                  <w:r>
                    <w:rPr>
                      <w:rFonts w:ascii="Arial" w:eastAsia="Arial" w:hAnsi="Arial" w:cs="Arial"/>
                      <w:color w:val="000000"/>
                      <w:position w:val="-2"/>
                      <w:sz w:val="17"/>
                      <w:szCs w:val="17"/>
                    </w:rPr>
                    <w:t>- en externe stakeholders en vertaalt deze naar concrete projecten.</w:t>
                  </w:r>
                </w:p>
                <w:p w14:paraId="2FA6879E"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Creëert bij verschillende stakeholders draagvlak voor een gezamenlijk opgave, stemt werkwijzen, processen etc. daarop af c.q. stelt deze gedurende het programma en/of projecten bij.</w:t>
                  </w:r>
                </w:p>
                <w:p w14:paraId="22AD7B50"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Coördi</w:t>
                  </w:r>
                  <w:r>
                    <w:rPr>
                      <w:rFonts w:ascii="Arial" w:eastAsia="Arial" w:hAnsi="Arial" w:cs="Arial"/>
                      <w:color w:val="000000"/>
                      <w:position w:val="-2"/>
                      <w:sz w:val="17"/>
                      <w:szCs w:val="17"/>
                    </w:rPr>
                    <w:t>neert en organiseert de eigen werkzaamheden en dat van anderen gericht op de ontwikkeling en realisatie van de gezamenlijke opgave organisatiebreed.</w:t>
                  </w:r>
                </w:p>
                <w:p w14:paraId="74606767"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Werkt samen met stakeholders organisatiebreed bij de ontwikkeling, inrichting en realisatie van een gezamen</w:t>
                  </w:r>
                  <w:r>
                    <w:rPr>
                      <w:rFonts w:ascii="Arial" w:eastAsia="Arial" w:hAnsi="Arial" w:cs="Arial"/>
                      <w:color w:val="000000"/>
                      <w:position w:val="-2"/>
                      <w:sz w:val="17"/>
                      <w:szCs w:val="17"/>
                    </w:rPr>
                    <w:t>lijke opgave/project op strategische organisatiebrede vraagstukken (planning, kwaliteit, begroting etc.).</w:t>
                  </w:r>
                </w:p>
                <w:p w14:paraId="316BD53A"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Initieert, organiseert en coördineert met in- en externe stakeholders inhoudelijke discussies gericht op innovatie en ontwikkeling van de organisatie.</w:t>
                  </w:r>
                </w:p>
                <w:p w14:paraId="10DFE0D3"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Is voor stakeholders het aanspreekpunt voor de thema’s.</w:t>
                  </w:r>
                </w:p>
                <w:p w14:paraId="77C0AE74" w14:textId="77777777" w:rsidR="007B722D" w:rsidRDefault="00DB3410">
                  <w:pPr>
                    <w:numPr>
                      <w:ilvl w:val="0"/>
                      <w:numId w:val="2"/>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Maakt met stakeholders prestatieafspraken op de verschillende programmaonderdelen, waaronder WMO-convenanten en planningskaders.</w:t>
                  </w:r>
                </w:p>
                <w:p w14:paraId="35F193FF" w14:textId="77777777" w:rsidR="007B722D" w:rsidRDefault="00DB3410">
                  <w:pPr>
                    <w:spacing w:before="165" w:after="165" w:line="273" w:lineRule="auto"/>
                    <w:textAlignment w:val="center"/>
                  </w:pPr>
                  <w:r>
                    <w:rPr>
                      <w:rFonts w:ascii="Arial" w:eastAsia="Arial" w:hAnsi="Arial" w:cs="Arial"/>
                      <w:color w:val="000000"/>
                      <w:position w:val="-2"/>
                      <w:sz w:val="17"/>
                      <w:szCs w:val="17"/>
                    </w:rPr>
                    <w:t> </w:t>
                  </w:r>
                </w:p>
                <w:p w14:paraId="0FC78138" w14:textId="77777777" w:rsidR="007B722D" w:rsidRDefault="00DB3410">
                  <w:pPr>
                    <w:spacing w:before="165" w:after="165" w:line="273" w:lineRule="auto"/>
                    <w:textAlignment w:val="center"/>
                  </w:pPr>
                  <w:r>
                    <w:rPr>
                      <w:rFonts w:ascii="Arial" w:eastAsia="Arial" w:hAnsi="Arial" w:cs="Arial"/>
                      <w:color w:val="000000"/>
                      <w:position w:val="-2"/>
                      <w:sz w:val="17"/>
                      <w:szCs w:val="17"/>
                    </w:rPr>
                    <w:t> </w:t>
                  </w:r>
                </w:p>
              </w:tc>
            </w:tr>
          </w:tbl>
          <w:p w14:paraId="026E3374" w14:textId="77777777" w:rsidR="007B722D" w:rsidRDefault="007B722D"/>
        </w:tc>
      </w:tr>
      <w:tr w:rsidR="007B722D" w14:paraId="274CA672"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7B722D" w14:paraId="55E3A3AE" w14:textId="77777777">
              <w:trPr>
                <w:tblCellSpacing w:w="30" w:type="dxa"/>
              </w:trPr>
              <w:tc>
                <w:tcPr>
                  <w:tcW w:w="0" w:type="auto"/>
                  <w:tcMar>
                    <w:top w:w="0" w:type="auto"/>
                    <w:left w:w="0" w:type="auto"/>
                    <w:bottom w:w="0" w:type="auto"/>
                    <w:right w:w="0" w:type="auto"/>
                  </w:tcMar>
                  <w:vAlign w:val="center"/>
                </w:tcPr>
                <w:p w14:paraId="3D2F2D24" w14:textId="77777777" w:rsidR="007B722D" w:rsidRDefault="00DB3410">
                  <w:pPr>
                    <w:spacing w:after="0" w:line="240" w:lineRule="auto"/>
                  </w:pPr>
                  <w:r>
                    <w:rPr>
                      <w:rFonts w:ascii="Arial" w:eastAsia="Arial" w:hAnsi="Arial" w:cs="Arial"/>
                      <w:color w:val="000000"/>
                      <w:position w:val="-2"/>
                      <w:sz w:val="17"/>
                      <w:szCs w:val="17"/>
                    </w:rPr>
                    <w:t>Functie eisen Programmamanager wonen, welzijn en zorg</w:t>
                  </w:r>
                </w:p>
              </w:tc>
            </w:tr>
            <w:tr w:rsidR="007B722D" w14:paraId="5CC6F77C" w14:textId="77777777">
              <w:trPr>
                <w:tblCellSpacing w:w="30" w:type="dxa"/>
              </w:trPr>
              <w:tc>
                <w:tcPr>
                  <w:tcW w:w="0" w:type="auto"/>
                  <w:tcMar>
                    <w:top w:w="0" w:type="auto"/>
                    <w:left w:w="0" w:type="auto"/>
                    <w:bottom w:w="0" w:type="auto"/>
                    <w:right w:w="0" w:type="auto"/>
                  </w:tcMar>
                  <w:vAlign w:val="center"/>
                </w:tcPr>
                <w:p w14:paraId="190B2FBE" w14:textId="77777777" w:rsidR="007B722D" w:rsidRDefault="00DB3410">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WO-niveau.</w:t>
                  </w:r>
                </w:p>
                <w:p w14:paraId="5D334438" w14:textId="77777777" w:rsidR="007B722D" w:rsidRDefault="00DB3410">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Aanvullende kennis op het gebied van programmamanagement, wonen, zorg en welzijn.</w:t>
                  </w:r>
                </w:p>
                <w:p w14:paraId="12CCFB07" w14:textId="77777777" w:rsidR="007B722D" w:rsidRDefault="00DB3410">
                  <w:pPr>
                    <w:numPr>
                      <w:ilvl w:val="0"/>
                      <w:numId w:val="3"/>
                    </w:numPr>
                    <w:spacing w:after="0" w:line="273" w:lineRule="auto"/>
                    <w:rPr>
                      <w:rFonts w:ascii="Arial" w:eastAsia="Arial" w:hAnsi="Arial" w:cs="Arial"/>
                      <w:color w:val="000000"/>
                      <w:sz w:val="17"/>
                      <w:szCs w:val="17"/>
                    </w:rPr>
                  </w:pPr>
                  <w:r>
                    <w:rPr>
                      <w:rFonts w:ascii="Arial" w:eastAsia="Arial" w:hAnsi="Arial" w:cs="Arial"/>
                      <w:color w:val="000000"/>
                      <w:position w:val="-2"/>
                      <w:sz w:val="17"/>
                      <w:szCs w:val="17"/>
                    </w:rPr>
                    <w:t>2 tot 5 jaar werkervaring in een soortgelijke functie.</w:t>
                  </w:r>
                </w:p>
              </w:tc>
            </w:tr>
          </w:tbl>
          <w:p w14:paraId="581135E0" w14:textId="77777777" w:rsidR="007B722D" w:rsidRDefault="007B722D"/>
        </w:tc>
      </w:tr>
      <w:tr w:rsidR="007B722D" w14:paraId="132843D7" w14:textId="77777777">
        <w:trPr>
          <w:tblCellSpacing w:w="30" w:type="dxa"/>
        </w:trPr>
        <w:tc>
          <w:tcPr>
            <w:tcW w:w="0" w:type="auto"/>
            <w:tcMar>
              <w:top w:w="0" w:type="auto"/>
              <w:left w:w="0" w:type="auto"/>
              <w:bottom w:w="0" w:type="auto"/>
              <w:right w:w="0" w:type="auto"/>
            </w:tcMar>
            <w:vAlign w:val="center"/>
          </w:tcPr>
          <w:tbl>
            <w:tblPr>
              <w:tblStyle w:val="NormalTablePHPDOCX"/>
              <w:tblW w:w="5000" w:type="pct"/>
              <w:tblCellSpacing w:w="30" w:type="dxa"/>
              <w:tblLook w:val="04A0" w:firstRow="1" w:lastRow="0" w:firstColumn="1" w:lastColumn="0" w:noHBand="0" w:noVBand="1"/>
            </w:tblPr>
            <w:tblGrid>
              <w:gridCol w:w="9870"/>
            </w:tblGrid>
            <w:tr w:rsidR="007B722D" w14:paraId="3107857A" w14:textId="77777777">
              <w:trPr>
                <w:tblCellSpacing w:w="30" w:type="dxa"/>
              </w:trPr>
              <w:tc>
                <w:tcPr>
                  <w:tcW w:w="0" w:type="auto"/>
                  <w:tcMar>
                    <w:top w:w="0" w:type="auto"/>
                    <w:left w:w="0" w:type="auto"/>
                    <w:bottom w:w="0" w:type="auto"/>
                    <w:right w:w="0" w:type="auto"/>
                  </w:tcMar>
                  <w:vAlign w:val="center"/>
                </w:tcPr>
                <w:p w14:paraId="429A359C" w14:textId="77777777" w:rsidR="007B722D" w:rsidRDefault="00DB3410">
                  <w:pPr>
                    <w:spacing w:after="0" w:line="240" w:lineRule="auto"/>
                  </w:pPr>
                  <w:r>
                    <w:rPr>
                      <w:rFonts w:ascii="Arial" w:eastAsia="Arial" w:hAnsi="Arial" w:cs="Arial"/>
                      <w:color w:val="000000"/>
                      <w:position w:val="-2"/>
                      <w:sz w:val="17"/>
                      <w:szCs w:val="17"/>
                    </w:rPr>
                    <w:t>Arbeidsvoorwaarden</w:t>
                  </w:r>
                </w:p>
              </w:tc>
            </w:tr>
            <w:tr w:rsidR="007B722D" w14:paraId="4B6FA820" w14:textId="77777777">
              <w:trPr>
                <w:tblCellSpacing w:w="30" w:type="dxa"/>
              </w:trPr>
              <w:tc>
                <w:tcPr>
                  <w:tcW w:w="0" w:type="auto"/>
                  <w:tcMar>
                    <w:top w:w="0" w:type="auto"/>
                    <w:left w:w="0" w:type="auto"/>
                    <w:bottom w:w="0" w:type="auto"/>
                    <w:right w:w="0" w:type="auto"/>
                  </w:tcMar>
                  <w:vAlign w:val="center"/>
                </w:tcPr>
                <w:p w14:paraId="08987111" w14:textId="77777777" w:rsidR="007B722D" w:rsidRDefault="00DB3410">
                  <w:pPr>
                    <w:spacing w:before="165" w:after="165" w:line="273" w:lineRule="auto"/>
                    <w:textAlignment w:val="center"/>
                  </w:pPr>
                  <w:r>
                    <w:rPr>
                      <w:rFonts w:ascii="Arial" w:eastAsia="Arial" w:hAnsi="Arial" w:cs="Arial"/>
                      <w:color w:val="000000"/>
                      <w:position w:val="-2"/>
                      <w:sz w:val="17"/>
                      <w:szCs w:val="17"/>
                    </w:rPr>
                    <w:lastRenderedPageBreak/>
                    <w:t>Geïnteresseerd?</w:t>
                  </w:r>
                </w:p>
                <w:p w14:paraId="5B364130" w14:textId="77777777" w:rsidR="007B722D" w:rsidRDefault="00DB3410">
                  <w:pPr>
                    <w:spacing w:before="165" w:after="165" w:line="273" w:lineRule="auto"/>
                    <w:textAlignment w:val="center"/>
                  </w:pPr>
                  <w:r>
                    <w:rPr>
                      <w:rFonts w:ascii="Arial" w:eastAsia="Arial" w:hAnsi="Arial" w:cs="Arial"/>
                      <w:color w:val="000000"/>
                      <w:position w:val="-2"/>
                      <w:sz w:val="17"/>
                      <w:szCs w:val="17"/>
                    </w:rPr>
                    <w:t>Reageer dan online voor 15 september 2019 of neem contact op met Moni</w:t>
                  </w:r>
                  <w:r>
                    <w:rPr>
                      <w:rFonts w:ascii="Arial" w:eastAsia="Arial" w:hAnsi="Arial" w:cs="Arial"/>
                      <w:color w:val="000000"/>
                      <w:position w:val="-2"/>
                      <w:sz w:val="17"/>
                      <w:szCs w:val="17"/>
                    </w:rPr>
                    <w:t>que van Wagenberg via info@regioeffect.nl of 06-13611699.</w:t>
                  </w:r>
                </w:p>
              </w:tc>
            </w:tr>
          </w:tbl>
          <w:p w14:paraId="1591BDBA" w14:textId="77777777" w:rsidR="007B722D" w:rsidRDefault="007B722D"/>
        </w:tc>
      </w:tr>
    </w:tbl>
    <w:p w14:paraId="0ABF5C96" w14:textId="77777777" w:rsidR="00DB3410" w:rsidRDefault="00DB3410"/>
    <w:sectPr w:rsidR="00DB3410" w:rsidSect="000F6147">
      <w:pgSz w:w="11906" w:h="16838" w:code="9"/>
      <w:pgMar w:top="1134"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AD5E" w14:textId="77777777" w:rsidR="00DB3410" w:rsidRDefault="00DB3410" w:rsidP="006E0FDA">
      <w:pPr>
        <w:spacing w:after="0" w:line="240" w:lineRule="auto"/>
      </w:pPr>
      <w:r>
        <w:separator/>
      </w:r>
    </w:p>
  </w:endnote>
  <w:endnote w:type="continuationSeparator" w:id="0">
    <w:p w14:paraId="3E6DA700" w14:textId="77777777" w:rsidR="00DB3410" w:rsidRDefault="00DB341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DB1E" w14:textId="77777777" w:rsidR="00DB3410" w:rsidRDefault="00DB3410" w:rsidP="006E0FDA">
      <w:pPr>
        <w:spacing w:after="0" w:line="240" w:lineRule="auto"/>
      </w:pPr>
      <w:r>
        <w:separator/>
      </w:r>
    </w:p>
  </w:footnote>
  <w:footnote w:type="continuationSeparator" w:id="0">
    <w:p w14:paraId="5A4F4936" w14:textId="77777777" w:rsidR="00DB3410" w:rsidRDefault="00DB341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8FE4309"/>
    <w:multiLevelType w:val="hybridMultilevel"/>
    <w:tmpl w:val="DEFC2860"/>
    <w:lvl w:ilvl="0" w:tplc="28141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B6668AF"/>
    <w:multiLevelType w:val="hybridMultilevel"/>
    <w:tmpl w:val="AEAEB4DC"/>
    <w:lvl w:ilvl="0" w:tplc="30704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1521C3D"/>
    <w:multiLevelType w:val="hybridMultilevel"/>
    <w:tmpl w:val="0734CA54"/>
    <w:lvl w:ilvl="0" w:tplc="91854996">
      <w:start w:val="1"/>
      <w:numFmt w:val="decimal"/>
      <w:lvlText w:val="%1."/>
      <w:lvlJc w:val="left"/>
      <w:pPr>
        <w:ind w:left="720" w:hanging="360"/>
      </w:pPr>
    </w:lvl>
    <w:lvl w:ilvl="1" w:tplc="91854996" w:tentative="1">
      <w:start w:val="1"/>
      <w:numFmt w:val="lowerLetter"/>
      <w:lvlText w:val="%2."/>
      <w:lvlJc w:val="left"/>
      <w:pPr>
        <w:ind w:left="1440" w:hanging="360"/>
      </w:pPr>
    </w:lvl>
    <w:lvl w:ilvl="2" w:tplc="91854996" w:tentative="1">
      <w:start w:val="1"/>
      <w:numFmt w:val="lowerRoman"/>
      <w:lvlText w:val="%3."/>
      <w:lvlJc w:val="right"/>
      <w:pPr>
        <w:ind w:left="2160" w:hanging="180"/>
      </w:pPr>
    </w:lvl>
    <w:lvl w:ilvl="3" w:tplc="91854996" w:tentative="1">
      <w:start w:val="1"/>
      <w:numFmt w:val="decimal"/>
      <w:lvlText w:val="%4."/>
      <w:lvlJc w:val="left"/>
      <w:pPr>
        <w:ind w:left="2880" w:hanging="360"/>
      </w:pPr>
    </w:lvl>
    <w:lvl w:ilvl="4" w:tplc="91854996" w:tentative="1">
      <w:start w:val="1"/>
      <w:numFmt w:val="lowerLetter"/>
      <w:lvlText w:val="%5."/>
      <w:lvlJc w:val="left"/>
      <w:pPr>
        <w:ind w:left="3600" w:hanging="360"/>
      </w:pPr>
    </w:lvl>
    <w:lvl w:ilvl="5" w:tplc="91854996" w:tentative="1">
      <w:start w:val="1"/>
      <w:numFmt w:val="lowerRoman"/>
      <w:lvlText w:val="%6."/>
      <w:lvlJc w:val="right"/>
      <w:pPr>
        <w:ind w:left="4320" w:hanging="180"/>
      </w:pPr>
    </w:lvl>
    <w:lvl w:ilvl="6" w:tplc="91854996" w:tentative="1">
      <w:start w:val="1"/>
      <w:numFmt w:val="decimal"/>
      <w:lvlText w:val="%7."/>
      <w:lvlJc w:val="left"/>
      <w:pPr>
        <w:ind w:left="5040" w:hanging="360"/>
      </w:pPr>
    </w:lvl>
    <w:lvl w:ilvl="7" w:tplc="91854996" w:tentative="1">
      <w:start w:val="1"/>
      <w:numFmt w:val="lowerLetter"/>
      <w:lvlText w:val="%8."/>
      <w:lvlJc w:val="left"/>
      <w:pPr>
        <w:ind w:left="5760" w:hanging="360"/>
      </w:pPr>
    </w:lvl>
    <w:lvl w:ilvl="8" w:tplc="91854996" w:tentative="1">
      <w:start w:val="1"/>
      <w:numFmt w:val="lowerRoman"/>
      <w:lvlText w:val="%9."/>
      <w:lvlJc w:val="right"/>
      <w:pPr>
        <w:ind w:left="6480" w:hanging="180"/>
      </w:pPr>
    </w:lvl>
  </w:abstractNum>
  <w:abstractNum w:abstractNumId="10" w15:restartNumberingAfterBreak="0">
    <w:nsid w:val="7C8A1AA1"/>
    <w:multiLevelType w:val="hybridMultilevel"/>
    <w:tmpl w:val="AF4C9428"/>
    <w:lvl w:ilvl="0" w:tplc="153056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2"/>
  </w:num>
  <w:num w:numId="6">
    <w:abstractNumId w:val="0"/>
  </w:num>
  <w:num w:numId="7">
    <w:abstractNumId w:val="4"/>
  </w:num>
  <w:num w:numId="8">
    <w:abstractNumId w:val="3"/>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7B722D"/>
    <w:rsid w:val="008B3AC2"/>
    <w:rsid w:val="008F680D"/>
    <w:rsid w:val="00AC197E"/>
    <w:rsid w:val="00B21D59"/>
    <w:rsid w:val="00B94321"/>
    <w:rsid w:val="00BD419F"/>
    <w:rsid w:val="00DB3410"/>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C0CE"/>
  <w15:docId w15:val="{04DFC767-D462-41BA-8FF2-E01EBE89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nl-NL" w:eastAsia="nl-N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nl-NL" w:eastAsia="nl-N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nl-NL" w:eastAsia="nl-N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nl-NL" w:eastAsia="nl-N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1040-8F90-457F-A883-82BE592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2905</Characters>
  <Application>Microsoft Office Word</Application>
  <DocSecurity>0</DocSecurity>
  <Lines>24</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Anita Peters</cp:lastModifiedBy>
  <cp:revision>2</cp:revision>
  <dcterms:created xsi:type="dcterms:W3CDTF">2019-08-01T20:24:00Z</dcterms:created>
  <dcterms:modified xsi:type="dcterms:W3CDTF">2019-08-01T20:24:00Z</dcterms:modified>
</cp:coreProperties>
</file>